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41B" w:rsidRPr="00AC43CC" w:rsidRDefault="00BA241B">
      <w:pPr>
        <w:rPr>
          <w:u w:val="single"/>
        </w:rPr>
      </w:pPr>
      <w:r w:rsidRPr="00AC43CC">
        <w:rPr>
          <w:u w:val="single"/>
        </w:rPr>
        <w:t>Le nom de votre LéA </w:t>
      </w:r>
      <w:r w:rsidRPr="00180B05">
        <w:t xml:space="preserve">: </w:t>
      </w:r>
      <w:r w:rsidR="008F38CC">
        <w:t>Pôle e-TICE (ESPE de Lorraine)</w:t>
      </w:r>
    </w:p>
    <w:p w:rsidR="00BA241B" w:rsidRDefault="00BA241B"/>
    <w:p w:rsidR="005D7738" w:rsidRPr="00981CC7" w:rsidRDefault="00BA241B">
      <w:r w:rsidRPr="00981CC7">
        <w:rPr>
          <w:u w:val="single"/>
        </w:rPr>
        <w:t>Le titre de votre proposition </w:t>
      </w:r>
      <w:r w:rsidRPr="00981CC7">
        <w:t xml:space="preserve">: </w:t>
      </w:r>
      <w:proofErr w:type="spellStart"/>
      <w:r w:rsidR="008F38CC" w:rsidRPr="00981CC7">
        <w:t>CoCoNum</w:t>
      </w:r>
      <w:proofErr w:type="spellEnd"/>
      <w:r w:rsidR="008F38CC" w:rsidRPr="00981CC7">
        <w:t xml:space="preserve"> : </w:t>
      </w:r>
      <w:r w:rsidR="005D7738" w:rsidRPr="00981CC7">
        <w:t xml:space="preserve">expression de compétences numériques en construction chez les enseignants </w:t>
      </w:r>
    </w:p>
    <w:p w:rsidR="00BA241B" w:rsidRDefault="00BA241B"/>
    <w:p w:rsidR="00BA241B" w:rsidRPr="00AC43CC" w:rsidRDefault="00BA241B">
      <w:pPr>
        <w:rPr>
          <w:u w:val="single"/>
        </w:rPr>
      </w:pPr>
      <w:r w:rsidRPr="00955AF3">
        <w:rPr>
          <w:u w:val="single"/>
        </w:rPr>
        <w:t>Le format de votre proposition </w:t>
      </w:r>
      <w:r w:rsidRPr="00955AF3">
        <w:t xml:space="preserve">: poster </w:t>
      </w:r>
    </w:p>
    <w:p w:rsidR="00BA241B" w:rsidRDefault="00BA241B"/>
    <w:p w:rsidR="00981CC7" w:rsidRDefault="00BA241B" w:rsidP="00981CC7">
      <w:r w:rsidRPr="00981CC7">
        <w:rPr>
          <w:u w:val="single"/>
        </w:rPr>
        <w:t>Mots clés</w:t>
      </w:r>
      <w:r w:rsidRPr="00981CC7">
        <w:t xml:space="preserve"> : </w:t>
      </w:r>
      <w:r w:rsidR="00981CC7" w:rsidRPr="00981CC7">
        <w:t>compétence, écriture réflexive, évaluation, numérique, C2i2e</w:t>
      </w:r>
    </w:p>
    <w:p w:rsidR="008F38CC" w:rsidRDefault="008F38CC"/>
    <w:p w:rsidR="00BA241B" w:rsidRPr="00953875" w:rsidRDefault="00BA241B" w:rsidP="00A465D8">
      <w:pPr>
        <w:rPr>
          <w:u w:val="single"/>
        </w:rPr>
      </w:pPr>
      <w:r w:rsidRPr="00953875">
        <w:rPr>
          <w:u w:val="single"/>
        </w:rPr>
        <w:t>Thématiques IFÉ</w:t>
      </w:r>
      <w:r w:rsidRPr="00953875">
        <w:t> :</w:t>
      </w:r>
    </w:p>
    <w:p w:rsidR="00BA241B" w:rsidRPr="00953875" w:rsidRDefault="00BA241B" w:rsidP="00A465D8">
      <w:r w:rsidRPr="00953875">
        <w:t>Professions et professionnalités éducatives</w:t>
      </w:r>
    </w:p>
    <w:p w:rsidR="00BA241B" w:rsidRPr="00953875" w:rsidRDefault="00BA241B" w:rsidP="00A465D8">
      <w:r w:rsidRPr="00953875">
        <w:t>Le numérique en éducation et en formation</w:t>
      </w:r>
    </w:p>
    <w:p w:rsidR="00BA241B" w:rsidRDefault="00BA241B"/>
    <w:p w:rsidR="00BA241B" w:rsidRDefault="00953875">
      <w:pPr>
        <w:rPr>
          <w:u w:val="single"/>
        </w:rPr>
      </w:pPr>
      <w:r>
        <w:rPr>
          <w:u w:val="single"/>
        </w:rPr>
        <w:t>Texte :</w:t>
      </w:r>
      <w:r w:rsidR="00BA241B" w:rsidRPr="00AC43CC">
        <w:rPr>
          <w:u w:val="single"/>
        </w:rPr>
        <w:t xml:space="preserve"> </w:t>
      </w:r>
    </w:p>
    <w:p w:rsidR="006973A9" w:rsidRDefault="006973A9" w:rsidP="006973A9">
      <w:pPr>
        <w:pStyle w:val="LOISYCorpsdetexte"/>
      </w:pPr>
      <w:r>
        <w:t xml:space="preserve">Dans le contexte de la </w:t>
      </w:r>
      <w:hyperlink r:id="rId7" w:history="1">
        <w:r>
          <w:rPr>
            <w:rStyle w:val="Lienhypertexte"/>
          </w:rPr>
          <w:t>Refondation de l’école</w:t>
        </w:r>
      </w:hyperlink>
      <w:r>
        <w:t xml:space="preserve"> (</w:t>
      </w:r>
      <w:r>
        <w:t>MEN</w:t>
      </w:r>
      <w:r>
        <w:t xml:space="preserve">) et du </w:t>
      </w:r>
      <w:hyperlink r:id="rId8" w:history="1">
        <w:r>
          <w:rPr>
            <w:rStyle w:val="Lienhypertexte"/>
          </w:rPr>
          <w:t>Plan numérique pour l’enseignement supérieur</w:t>
        </w:r>
      </w:hyperlink>
      <w:r>
        <w:t xml:space="preserve"> (</w:t>
      </w:r>
      <w:r>
        <w:t>MESR</w:t>
      </w:r>
      <w:r>
        <w:t xml:space="preserve">), le numérique apparaît plus que jamais être un levier de la rénovation pédagogique. La formation aux usages pédagogiques du numérique est au cœur des priorités des ministères. </w:t>
      </w:r>
    </w:p>
    <w:p w:rsidR="006973A9" w:rsidRDefault="006973A9" w:rsidP="006973A9">
      <w:pPr>
        <w:pStyle w:val="LOISYCorpsdetexte"/>
      </w:pPr>
      <w:r>
        <w:t xml:space="preserve">Le Pôle e-TICE, de son côté, a pour vocation d’accompagner les formateurs de l’ESPE de Lorraine dans le développement des usages et des compétences numériques des étudiants. Dans ce cadre, l’évaluation des compétences numériques liée au référentiel C2i2e, demeure un enjeu essentiel dans le travail de ces formateurs. C’est dans ce contexte qu’est né le projet </w:t>
      </w:r>
      <w:proofErr w:type="spellStart"/>
      <w:r>
        <w:t>CoCoNum</w:t>
      </w:r>
      <w:proofErr w:type="spellEnd"/>
      <w:r>
        <w:t xml:space="preserve"> (Construction de compétences numériques des enseignants) qui interroge la construction en acte et réflexive des compétences du C2i2e et les moyens de la soutenir dans la formation des futurs enseignants en favorisant l’explicitation des compétences</w:t>
      </w:r>
      <w:r>
        <w:t>.</w:t>
      </w:r>
      <w:r>
        <w:t xml:space="preserve"> Les buts du projet sont pluriels. Il s’agit en premier lieu d’éclairer la communauté des acteurs du C2i2e sur les fondements et les principes qui sous-tendent l’approche par compétence et leur traduction dans le processus d’explicitation par le candidat à la validation des compétences qu’il a construites. Il s’agit en second lieu de penser des outils, des supports et des modalités pour accompagner et soutenir ces activités d’explicitation.</w:t>
      </w:r>
    </w:p>
    <w:p w:rsidR="0016169E" w:rsidRDefault="009D2546" w:rsidP="007D5AF2">
      <w:pPr>
        <w:pStyle w:val="LOISYCorpsdetexte"/>
      </w:pPr>
      <w:r>
        <w:t xml:space="preserve">Le projet se fonde sur la compétence </w:t>
      </w:r>
      <w:r w:rsidR="0096170E">
        <w:t>comme réseau de ressource</w:t>
      </w:r>
      <w:r w:rsidR="0016169E">
        <w:t>s que la personne</w:t>
      </w:r>
      <w:r w:rsidR="0096170E">
        <w:t xml:space="preserve"> peut mobiliser pour accomplir des actions dans des situations (Allal, 200</w:t>
      </w:r>
      <w:r w:rsidR="00574965">
        <w:t>2</w:t>
      </w:r>
      <w:r w:rsidR="0016169E">
        <w:t> ; Loisy</w:t>
      </w:r>
      <w:r w:rsidR="00A1554E">
        <w:t xml:space="preserve"> </w:t>
      </w:r>
      <w:r w:rsidR="00A1554E" w:rsidRPr="006B32BE">
        <w:rPr>
          <w:i/>
        </w:rPr>
        <w:t>et al.</w:t>
      </w:r>
      <w:r w:rsidR="0016169E">
        <w:t xml:space="preserve"> 2014</w:t>
      </w:r>
      <w:r w:rsidR="0096170E">
        <w:t>). Si les ressources de type « connaissance » sont aisément perceptibles, si on imagine comment les procédures simples peuvent s’automatiser, en revanche, les compétences qui nécessitent une mobilisation sont difficiles</w:t>
      </w:r>
      <w:r w:rsidR="00823C92">
        <w:t xml:space="preserve"> tant</w:t>
      </w:r>
      <w:r w:rsidR="0096170E">
        <w:t xml:space="preserve"> à faire acquérir</w:t>
      </w:r>
      <w:r w:rsidR="00823C92">
        <w:t xml:space="preserve"> qu’à évaluer</w:t>
      </w:r>
      <w:r w:rsidR="007D5AF2">
        <w:t>, notamment parce que la « situation » n’est pas facile à cerner</w:t>
      </w:r>
      <w:r w:rsidR="0096170E">
        <w:t>.</w:t>
      </w:r>
      <w:r w:rsidR="007D5AF2">
        <w:t xml:space="preserve"> </w:t>
      </w:r>
      <w:r w:rsidR="006B32BE">
        <w:t>Tardif et Gauthier (1996</w:t>
      </w:r>
      <w:r w:rsidR="007D5AF2">
        <w:t xml:space="preserve">) </w:t>
      </w:r>
      <w:r w:rsidR="0016169E">
        <w:t>insistent sur le rôle que joue la rationalisation de la pratique : mettre en mot</w:t>
      </w:r>
      <w:r w:rsidR="006973A9">
        <w:t>s</w:t>
      </w:r>
      <w:r w:rsidR="0016169E">
        <w:t xml:space="preserve"> son action, la critiquer, expliquer ce qui l’a motivée, l’objectiver en lien avec des raisons d’agir. Le projet </w:t>
      </w:r>
      <w:proofErr w:type="spellStart"/>
      <w:r w:rsidR="0016169E">
        <w:t>CoCoNum</w:t>
      </w:r>
      <w:proofErr w:type="spellEnd"/>
      <w:r w:rsidR="0016169E">
        <w:t xml:space="preserve"> interroge ce qui se trouve derrière la notion d’« </w:t>
      </w:r>
      <w:r w:rsidR="0016169E" w:rsidRPr="00994BDF">
        <w:t>expression de compétences numériques</w:t>
      </w:r>
      <w:r w:rsidR="0016169E">
        <w:t> ».</w:t>
      </w:r>
    </w:p>
    <w:p w:rsidR="0016169E" w:rsidRDefault="0016169E" w:rsidP="0096170E">
      <w:pPr>
        <w:pStyle w:val="LOISYCorpsdetexte"/>
      </w:pPr>
      <w:r>
        <w:t>Les acteurs impliqués dans ce projet ont une expertise sur la thématique. Catherine Loisy a conduit plusieurs études commanditées par les ministères sur la mise en place du C2i2e dans les IUFM</w:t>
      </w:r>
      <w:r w:rsidR="006973A9">
        <w:t xml:space="preserve"> (</w:t>
      </w:r>
      <w:proofErr w:type="spellStart"/>
      <w:r w:rsidR="006973A9" w:rsidRPr="006973A9">
        <w:t>Assude</w:t>
      </w:r>
      <w:proofErr w:type="spellEnd"/>
      <w:r w:rsidR="006973A9" w:rsidRPr="006973A9">
        <w:t xml:space="preserve">, Bessières, </w:t>
      </w:r>
      <w:proofErr w:type="spellStart"/>
      <w:r w:rsidR="006973A9" w:rsidRPr="006973A9">
        <w:t>Combrouze</w:t>
      </w:r>
      <w:proofErr w:type="spellEnd"/>
      <w:r w:rsidR="006973A9" w:rsidRPr="006973A9">
        <w:t xml:space="preserve"> et Loisy</w:t>
      </w:r>
      <w:r w:rsidR="006973A9">
        <w:t>, 2010 ; Loisy, 2009)</w:t>
      </w:r>
      <w:r>
        <w:t>, puis dans les universités autorisées</w:t>
      </w:r>
      <w:bookmarkStart w:id="0" w:name="_GoBack"/>
      <w:bookmarkEnd w:id="0"/>
      <w:r>
        <w:t xml:space="preserve">. </w:t>
      </w:r>
      <w:r w:rsidRPr="006973A9">
        <w:t>Elisabeth</w:t>
      </w:r>
      <w:r w:rsidR="00E77B51" w:rsidRPr="006973A9">
        <w:t xml:space="preserve"> Counil et Jean-Louis Charpille ont été chargés de la création du C2i2e à la SDTICE en 2004 et de son déploiement au niveau national depuis cette date. Ils ont été responsables de sa mise en œuvre</w:t>
      </w:r>
      <w:r w:rsidR="008763A9" w:rsidRPr="006973A9">
        <w:t xml:space="preserve"> à</w:t>
      </w:r>
      <w:r w:rsidR="00E77B51" w:rsidRPr="006973A9">
        <w:t xml:space="preserve"> de l’IUFM de Lorraine </w:t>
      </w:r>
      <w:r w:rsidR="008763A9" w:rsidRPr="006973A9">
        <w:t>dès 2004 et ils poursuivent aujourd’hui ce travail au sein de l’Université de Lorraine.</w:t>
      </w:r>
    </w:p>
    <w:p w:rsidR="00C36C4F" w:rsidRDefault="00C36C4F" w:rsidP="00180B05">
      <w:pPr>
        <w:pStyle w:val="LOISYCorpsdetexte"/>
      </w:pPr>
      <w:r>
        <w:t xml:space="preserve">Le projet </w:t>
      </w:r>
      <w:proofErr w:type="spellStart"/>
      <w:r>
        <w:t>CoCoNum</w:t>
      </w:r>
      <w:proofErr w:type="spellEnd"/>
      <w:r>
        <w:t xml:space="preserve"> a démarré à la rentrée de septembre 2013. Malgré les charges pesant sur les acteurs du LéA tant au niveau du démarrage des ESPE qu’au niveau de leur implication dans les activités de la MINES (MESR), le corpus a pu être constitué. </w:t>
      </w:r>
      <w:r w:rsidRPr="00C36C4F">
        <w:t>Ce corpus rassemble les textes qui cadrent officiellement la validation des compétences du C2i2e (référentiel national des compétences</w:t>
      </w:r>
      <w:r w:rsidR="006973A9">
        <w:t>,</w:t>
      </w:r>
      <w:r w:rsidRPr="00C36C4F">
        <w:t xml:space="preserve"> </w:t>
      </w:r>
      <w:r w:rsidR="006973A9" w:rsidRPr="006973A9">
        <w:t>documents d’accompagnement ministériels, document d’accompagnement interne à l’ESPE de Lorraine</w:t>
      </w:r>
      <w:r w:rsidRPr="00C36C4F">
        <w:t>)</w:t>
      </w:r>
      <w:r>
        <w:t> </w:t>
      </w:r>
      <w:r w:rsidRPr="00C36C4F">
        <w:t xml:space="preserve">; l’ensemble des productions de candidats à la validation qui restaient disponibles à l’ESPE </w:t>
      </w:r>
      <w:r w:rsidRPr="00C36C4F">
        <w:lastRenderedPageBreak/>
        <w:t>pour ce qui concerne les enseignants du 1° degré en formation initiale (pour des raisons techniques, certaines productions antérieures au changement de logiciel de stockage n’ont pas pu être récupérées)</w:t>
      </w:r>
      <w:r>
        <w:t> </w:t>
      </w:r>
      <w:r w:rsidRPr="00C36C4F">
        <w:t>; les productions  des membres de l’équipe qui se sont mis eux-mêmes en situation de simuler une demande de validation d’une compétence, tout en tenant un journal de bord de cette production. Une première lecture flottante</w:t>
      </w:r>
      <w:r>
        <w:t xml:space="preserve"> des documents rassemblés</w:t>
      </w:r>
      <w:r w:rsidRPr="00C36C4F">
        <w:t xml:space="preserve"> a permis de dégager la problématique. L’équipe </w:t>
      </w:r>
      <w:r w:rsidR="00F83AB4">
        <w:t>travaille</w:t>
      </w:r>
      <w:r w:rsidR="00D615B0">
        <w:t xml:space="preserve"> sur </w:t>
      </w:r>
      <w:r w:rsidRPr="00C36C4F">
        <w:t>la méthode d’analyse</w:t>
      </w:r>
      <w:r w:rsidR="00D615B0">
        <w:t xml:space="preserve"> des données</w:t>
      </w:r>
      <w:r w:rsidRPr="00C36C4F">
        <w:t>.</w:t>
      </w:r>
    </w:p>
    <w:p w:rsidR="00BA241B" w:rsidRDefault="00BA241B" w:rsidP="00180B05">
      <w:pPr>
        <w:pStyle w:val="LOISYCorpsdetexte"/>
      </w:pPr>
    </w:p>
    <w:p w:rsidR="00DE64D7" w:rsidRDefault="00BA241B" w:rsidP="00DE64D7">
      <w:pPr>
        <w:rPr>
          <w:u w:val="single"/>
        </w:rPr>
      </w:pPr>
      <w:r w:rsidRPr="00AC43CC">
        <w:rPr>
          <w:u w:val="single"/>
        </w:rPr>
        <w:t>Bibliographie</w:t>
      </w:r>
    </w:p>
    <w:p w:rsidR="00574965" w:rsidRDefault="00574965" w:rsidP="00DE64D7">
      <w:pPr>
        <w:rPr>
          <w:rFonts w:eastAsia="MS Mincho" w:cs="Arial"/>
          <w:sz w:val="20"/>
          <w:szCs w:val="20"/>
          <w:lang w:eastAsia="ja-JP"/>
        </w:rPr>
      </w:pPr>
      <w:r w:rsidRPr="00574965">
        <w:rPr>
          <w:rFonts w:eastAsia="MS Mincho" w:cs="Arial"/>
          <w:sz w:val="20"/>
          <w:szCs w:val="20"/>
          <w:lang w:eastAsia="ja-JP"/>
        </w:rPr>
        <w:t xml:space="preserve">Allal, L. (2002). Acquisition et évaluation des compétences en situation scolaire. Dans J. </w:t>
      </w:r>
      <w:proofErr w:type="spellStart"/>
      <w:r w:rsidRPr="00574965">
        <w:rPr>
          <w:rFonts w:eastAsia="MS Mincho" w:cs="Arial"/>
          <w:sz w:val="20"/>
          <w:szCs w:val="20"/>
          <w:lang w:eastAsia="ja-JP"/>
        </w:rPr>
        <w:t>Dolz</w:t>
      </w:r>
      <w:proofErr w:type="spellEnd"/>
      <w:r w:rsidRPr="00574965">
        <w:rPr>
          <w:rFonts w:eastAsia="MS Mincho" w:cs="Arial"/>
          <w:sz w:val="20"/>
          <w:szCs w:val="20"/>
          <w:lang w:eastAsia="ja-JP"/>
        </w:rPr>
        <w:t xml:space="preserve"> et E. </w:t>
      </w:r>
      <w:proofErr w:type="spellStart"/>
      <w:r w:rsidRPr="00574965">
        <w:rPr>
          <w:rFonts w:eastAsia="MS Mincho" w:cs="Arial"/>
          <w:sz w:val="20"/>
          <w:szCs w:val="20"/>
          <w:lang w:eastAsia="ja-JP"/>
        </w:rPr>
        <w:t>Ollagnier</w:t>
      </w:r>
      <w:proofErr w:type="spellEnd"/>
      <w:r w:rsidRPr="00574965">
        <w:rPr>
          <w:rFonts w:eastAsia="MS Mincho" w:cs="Arial"/>
          <w:sz w:val="20"/>
          <w:szCs w:val="20"/>
          <w:lang w:eastAsia="ja-JP"/>
        </w:rPr>
        <w:t xml:space="preserve"> (</w:t>
      </w:r>
      <w:proofErr w:type="spellStart"/>
      <w:r w:rsidRPr="00574965">
        <w:rPr>
          <w:rFonts w:eastAsia="MS Mincho" w:cs="Arial"/>
          <w:sz w:val="20"/>
          <w:szCs w:val="20"/>
          <w:lang w:eastAsia="ja-JP"/>
        </w:rPr>
        <w:t>dir</w:t>
      </w:r>
      <w:proofErr w:type="spellEnd"/>
      <w:r w:rsidRPr="00574965">
        <w:rPr>
          <w:rFonts w:eastAsia="MS Mincho" w:cs="Arial"/>
          <w:sz w:val="20"/>
          <w:szCs w:val="20"/>
          <w:lang w:eastAsia="ja-JP"/>
        </w:rPr>
        <w:t xml:space="preserve">.), </w:t>
      </w:r>
      <w:r w:rsidRPr="00574965">
        <w:rPr>
          <w:rFonts w:eastAsia="MS Mincho" w:cs="Arial"/>
          <w:i/>
          <w:sz w:val="20"/>
          <w:szCs w:val="20"/>
          <w:lang w:eastAsia="ja-JP"/>
        </w:rPr>
        <w:t>L’énigme de la compétence en éducation</w:t>
      </w:r>
      <w:r w:rsidRPr="00574965">
        <w:rPr>
          <w:rFonts w:eastAsia="MS Mincho" w:cs="Arial"/>
          <w:sz w:val="20"/>
          <w:szCs w:val="20"/>
          <w:lang w:eastAsia="ja-JP"/>
        </w:rPr>
        <w:t xml:space="preserve"> (p. 77-95). Bruxelles</w:t>
      </w:r>
      <w:r>
        <w:rPr>
          <w:rFonts w:eastAsia="MS Mincho" w:cs="Arial"/>
          <w:sz w:val="20"/>
          <w:szCs w:val="20"/>
          <w:lang w:eastAsia="ja-JP"/>
        </w:rPr>
        <w:t> </w:t>
      </w:r>
      <w:r w:rsidRPr="00574965">
        <w:rPr>
          <w:rFonts w:eastAsia="MS Mincho" w:cs="Arial"/>
          <w:sz w:val="20"/>
          <w:szCs w:val="20"/>
          <w:lang w:eastAsia="ja-JP"/>
        </w:rPr>
        <w:t>: De Boeck.</w:t>
      </w:r>
    </w:p>
    <w:p w:rsidR="006973A9" w:rsidRDefault="006973A9" w:rsidP="00DE64D7">
      <w:pPr>
        <w:rPr>
          <w:rFonts w:eastAsia="MS Mincho" w:cs="Arial"/>
          <w:sz w:val="20"/>
          <w:szCs w:val="20"/>
          <w:lang w:eastAsia="ja-JP"/>
        </w:rPr>
      </w:pPr>
      <w:proofErr w:type="spellStart"/>
      <w:r w:rsidRPr="006973A9">
        <w:rPr>
          <w:rFonts w:eastAsia="MS Mincho" w:cs="Arial"/>
          <w:sz w:val="20"/>
          <w:szCs w:val="20"/>
          <w:lang w:eastAsia="ja-JP"/>
        </w:rPr>
        <w:t>Assude</w:t>
      </w:r>
      <w:proofErr w:type="spellEnd"/>
      <w:r w:rsidRPr="006973A9">
        <w:rPr>
          <w:rFonts w:eastAsia="MS Mincho" w:cs="Arial"/>
          <w:sz w:val="20"/>
          <w:szCs w:val="20"/>
          <w:lang w:eastAsia="ja-JP"/>
        </w:rPr>
        <w:t xml:space="preserve">, T., Bessières, D., </w:t>
      </w:r>
      <w:proofErr w:type="spellStart"/>
      <w:r w:rsidRPr="006973A9">
        <w:rPr>
          <w:rFonts w:eastAsia="MS Mincho" w:cs="Arial"/>
          <w:sz w:val="20"/>
          <w:szCs w:val="20"/>
          <w:lang w:eastAsia="ja-JP"/>
        </w:rPr>
        <w:t>Combrouze</w:t>
      </w:r>
      <w:proofErr w:type="spellEnd"/>
      <w:r w:rsidRPr="006973A9">
        <w:rPr>
          <w:rFonts w:eastAsia="MS Mincho" w:cs="Arial"/>
          <w:sz w:val="20"/>
          <w:szCs w:val="20"/>
          <w:lang w:eastAsia="ja-JP"/>
        </w:rPr>
        <w:t>, D. et Loisy, C. (2010). Représentations, formations et certifications : quelles genèses d'usa</w:t>
      </w:r>
      <w:r>
        <w:rPr>
          <w:rFonts w:eastAsia="MS Mincho" w:cs="Arial"/>
          <w:sz w:val="20"/>
          <w:szCs w:val="20"/>
          <w:lang w:eastAsia="ja-JP"/>
        </w:rPr>
        <w:t>ges des technologies numériques </w:t>
      </w:r>
      <w:r w:rsidRPr="006973A9">
        <w:rPr>
          <w:rFonts w:eastAsia="MS Mincho" w:cs="Arial"/>
          <w:sz w:val="20"/>
          <w:szCs w:val="20"/>
          <w:lang w:eastAsia="ja-JP"/>
        </w:rPr>
        <w:t xml:space="preserve">? STICEF, </w:t>
      </w:r>
      <w:r w:rsidRPr="006973A9">
        <w:rPr>
          <w:rFonts w:eastAsia="MS Mincho" w:cs="Arial"/>
          <w:i/>
          <w:sz w:val="20"/>
          <w:szCs w:val="20"/>
          <w:lang w:eastAsia="ja-JP"/>
        </w:rPr>
        <w:t>17</w:t>
      </w:r>
      <w:r>
        <w:rPr>
          <w:rFonts w:eastAsia="MS Mincho" w:cs="Arial"/>
          <w:sz w:val="20"/>
          <w:szCs w:val="20"/>
          <w:lang w:eastAsia="ja-JP"/>
        </w:rPr>
        <w:t>.</w:t>
      </w:r>
    </w:p>
    <w:p w:rsidR="006973A9" w:rsidRPr="0016169E" w:rsidRDefault="006973A9" w:rsidP="006973A9">
      <w:pPr>
        <w:rPr>
          <w:rFonts w:eastAsia="MS Mincho" w:cs="Arial"/>
          <w:sz w:val="20"/>
          <w:szCs w:val="20"/>
          <w:lang w:eastAsia="ja-JP"/>
        </w:rPr>
      </w:pPr>
      <w:r w:rsidRPr="006973A9">
        <w:rPr>
          <w:rFonts w:eastAsia="MS Mincho" w:cs="Arial"/>
          <w:sz w:val="20"/>
          <w:szCs w:val="20"/>
          <w:lang w:eastAsia="ja-JP"/>
        </w:rPr>
        <w:t xml:space="preserve">Loisy, C. (2009). Environnements numériques en classe et compétences des enseignants. Dans J.-L. </w:t>
      </w:r>
      <w:proofErr w:type="spellStart"/>
      <w:r w:rsidRPr="006973A9">
        <w:rPr>
          <w:rFonts w:eastAsia="MS Mincho" w:cs="Arial"/>
          <w:sz w:val="20"/>
          <w:szCs w:val="20"/>
          <w:lang w:eastAsia="ja-JP"/>
        </w:rPr>
        <w:t>Rinaudo</w:t>
      </w:r>
      <w:proofErr w:type="spellEnd"/>
      <w:r w:rsidRPr="006973A9">
        <w:rPr>
          <w:rFonts w:eastAsia="MS Mincho" w:cs="Arial"/>
          <w:sz w:val="20"/>
          <w:szCs w:val="20"/>
          <w:lang w:eastAsia="ja-JP"/>
        </w:rPr>
        <w:t xml:space="preserve"> et F. Poyet (</w:t>
      </w:r>
      <w:proofErr w:type="spellStart"/>
      <w:r w:rsidRPr="006973A9">
        <w:rPr>
          <w:rFonts w:eastAsia="MS Mincho" w:cs="Arial"/>
          <w:sz w:val="20"/>
          <w:szCs w:val="20"/>
          <w:lang w:eastAsia="ja-JP"/>
        </w:rPr>
        <w:t>dir</w:t>
      </w:r>
      <w:proofErr w:type="spellEnd"/>
      <w:r w:rsidRPr="006973A9">
        <w:rPr>
          <w:rFonts w:eastAsia="MS Mincho" w:cs="Arial"/>
          <w:sz w:val="20"/>
          <w:szCs w:val="20"/>
          <w:lang w:eastAsia="ja-JP"/>
        </w:rPr>
        <w:t xml:space="preserve">.), </w:t>
      </w:r>
      <w:r w:rsidRPr="006973A9">
        <w:rPr>
          <w:rFonts w:eastAsia="MS Mincho" w:cs="Arial"/>
          <w:i/>
          <w:sz w:val="20"/>
          <w:szCs w:val="20"/>
          <w:lang w:eastAsia="ja-JP"/>
        </w:rPr>
        <w:t>Environnements numériques en milieu scolaire. Quels usages et quelles pratiques</w:t>
      </w:r>
      <w:r>
        <w:rPr>
          <w:rFonts w:eastAsia="MS Mincho" w:cs="Arial"/>
          <w:i/>
          <w:sz w:val="20"/>
          <w:szCs w:val="20"/>
          <w:lang w:eastAsia="ja-JP"/>
        </w:rPr>
        <w:t> </w:t>
      </w:r>
      <w:r w:rsidRPr="006973A9">
        <w:rPr>
          <w:rFonts w:eastAsia="MS Mincho" w:cs="Arial"/>
          <w:i/>
          <w:sz w:val="20"/>
          <w:szCs w:val="20"/>
          <w:lang w:eastAsia="ja-JP"/>
        </w:rPr>
        <w:t xml:space="preserve">? </w:t>
      </w:r>
      <w:r w:rsidRPr="006973A9">
        <w:rPr>
          <w:rFonts w:eastAsia="MS Mincho" w:cs="Arial"/>
          <w:sz w:val="20"/>
          <w:szCs w:val="20"/>
          <w:lang w:eastAsia="ja-JP"/>
        </w:rPr>
        <w:t>(p. 137-158). Lyon</w:t>
      </w:r>
      <w:r>
        <w:rPr>
          <w:rFonts w:eastAsia="MS Mincho" w:cs="Arial"/>
          <w:sz w:val="20"/>
          <w:szCs w:val="20"/>
          <w:lang w:eastAsia="ja-JP"/>
        </w:rPr>
        <w:t> </w:t>
      </w:r>
      <w:r w:rsidRPr="006973A9">
        <w:rPr>
          <w:rFonts w:eastAsia="MS Mincho" w:cs="Arial"/>
          <w:sz w:val="20"/>
          <w:szCs w:val="20"/>
          <w:lang w:eastAsia="ja-JP"/>
        </w:rPr>
        <w:t>: INRP.</w:t>
      </w:r>
    </w:p>
    <w:p w:rsidR="00A1554E" w:rsidRPr="0016169E" w:rsidRDefault="00A1554E" w:rsidP="00A1554E">
      <w:pPr>
        <w:rPr>
          <w:rFonts w:eastAsia="MS Mincho" w:cs="Arial"/>
          <w:sz w:val="20"/>
          <w:szCs w:val="20"/>
          <w:lang w:eastAsia="ja-JP"/>
        </w:rPr>
      </w:pPr>
      <w:r w:rsidRPr="00A1554E">
        <w:rPr>
          <w:rFonts w:eastAsia="MS Mincho" w:cs="Arial"/>
          <w:sz w:val="20"/>
          <w:szCs w:val="20"/>
          <w:lang w:eastAsia="ja-JP"/>
        </w:rPr>
        <w:t xml:space="preserve">Loisy, C., </w:t>
      </w:r>
      <w:proofErr w:type="spellStart"/>
      <w:r w:rsidRPr="00A1554E">
        <w:rPr>
          <w:rFonts w:eastAsia="MS Mincho" w:cs="Arial"/>
          <w:sz w:val="20"/>
          <w:szCs w:val="20"/>
          <w:lang w:eastAsia="ja-JP"/>
        </w:rPr>
        <w:t>Coquidé</w:t>
      </w:r>
      <w:proofErr w:type="spellEnd"/>
      <w:r w:rsidRPr="00A1554E">
        <w:rPr>
          <w:rFonts w:eastAsia="MS Mincho" w:cs="Arial"/>
          <w:sz w:val="20"/>
          <w:szCs w:val="20"/>
          <w:lang w:eastAsia="ja-JP"/>
        </w:rPr>
        <w:t xml:space="preserve">, M., Prieur, M., Kahn, S., </w:t>
      </w:r>
      <w:proofErr w:type="spellStart"/>
      <w:r w:rsidRPr="00A1554E">
        <w:rPr>
          <w:rFonts w:eastAsia="MS Mincho" w:cs="Arial"/>
          <w:sz w:val="20"/>
          <w:szCs w:val="20"/>
          <w:lang w:eastAsia="ja-JP"/>
        </w:rPr>
        <w:t>Aldon</w:t>
      </w:r>
      <w:proofErr w:type="spellEnd"/>
      <w:r w:rsidRPr="00A1554E">
        <w:rPr>
          <w:rFonts w:eastAsia="MS Mincho" w:cs="Arial"/>
          <w:sz w:val="20"/>
          <w:szCs w:val="20"/>
          <w:lang w:eastAsia="ja-JP"/>
        </w:rPr>
        <w:t xml:space="preserve">, G., Bécu-Robinault, K., </w:t>
      </w:r>
      <w:proofErr w:type="spellStart"/>
      <w:r w:rsidRPr="00A1554E">
        <w:rPr>
          <w:rFonts w:eastAsia="MS Mincho" w:cs="Arial"/>
          <w:sz w:val="20"/>
          <w:szCs w:val="20"/>
          <w:lang w:eastAsia="ja-JP"/>
        </w:rPr>
        <w:t>Dell’Angelo</w:t>
      </w:r>
      <w:proofErr w:type="spellEnd"/>
      <w:r w:rsidRPr="00A1554E">
        <w:rPr>
          <w:rFonts w:eastAsia="MS Mincho" w:cs="Arial"/>
          <w:sz w:val="20"/>
          <w:szCs w:val="20"/>
          <w:lang w:eastAsia="ja-JP"/>
        </w:rPr>
        <w:t>, M., Magneron, N. et Mercier-</w:t>
      </w:r>
      <w:proofErr w:type="spellStart"/>
      <w:r w:rsidRPr="00A1554E">
        <w:rPr>
          <w:rFonts w:eastAsia="MS Mincho" w:cs="Arial"/>
          <w:sz w:val="20"/>
          <w:szCs w:val="20"/>
          <w:lang w:eastAsia="ja-JP"/>
        </w:rPr>
        <w:t>Decquit</w:t>
      </w:r>
      <w:proofErr w:type="spellEnd"/>
      <w:r w:rsidRPr="00A1554E">
        <w:rPr>
          <w:rFonts w:eastAsia="MS Mincho" w:cs="Arial"/>
          <w:sz w:val="20"/>
          <w:szCs w:val="20"/>
          <w:lang w:eastAsia="ja-JP"/>
        </w:rPr>
        <w:t>, C. (</w:t>
      </w:r>
      <w:r>
        <w:rPr>
          <w:rFonts w:eastAsia="MS Mincho" w:cs="Arial"/>
          <w:sz w:val="20"/>
          <w:szCs w:val="20"/>
          <w:lang w:eastAsia="ja-JP"/>
        </w:rPr>
        <w:t>2014</w:t>
      </w:r>
      <w:r w:rsidRPr="00A1554E">
        <w:rPr>
          <w:rFonts w:eastAsia="MS Mincho" w:cs="Arial"/>
          <w:sz w:val="20"/>
          <w:szCs w:val="20"/>
          <w:lang w:eastAsia="ja-JP"/>
        </w:rPr>
        <w:t xml:space="preserve">). Regards croisés sur les référentiels de compétences et leur mise en place. Dans C. </w:t>
      </w:r>
      <w:proofErr w:type="spellStart"/>
      <w:r w:rsidRPr="00A1554E">
        <w:rPr>
          <w:rFonts w:eastAsia="MS Mincho" w:cs="Arial"/>
          <w:sz w:val="20"/>
          <w:szCs w:val="20"/>
          <w:lang w:eastAsia="ja-JP"/>
        </w:rPr>
        <w:t>Dierendonck</w:t>
      </w:r>
      <w:proofErr w:type="spellEnd"/>
      <w:r w:rsidRPr="00A1554E">
        <w:rPr>
          <w:rFonts w:eastAsia="MS Mincho" w:cs="Arial"/>
          <w:sz w:val="20"/>
          <w:szCs w:val="20"/>
          <w:lang w:eastAsia="ja-JP"/>
        </w:rPr>
        <w:t xml:space="preserve">, E. </w:t>
      </w:r>
      <w:proofErr w:type="spellStart"/>
      <w:r w:rsidRPr="00A1554E">
        <w:rPr>
          <w:rFonts w:eastAsia="MS Mincho" w:cs="Arial"/>
          <w:sz w:val="20"/>
          <w:szCs w:val="20"/>
          <w:lang w:eastAsia="ja-JP"/>
        </w:rPr>
        <w:t>Loarer</w:t>
      </w:r>
      <w:proofErr w:type="spellEnd"/>
      <w:r w:rsidRPr="00A1554E">
        <w:rPr>
          <w:rFonts w:eastAsia="MS Mincho" w:cs="Arial"/>
          <w:sz w:val="20"/>
          <w:szCs w:val="20"/>
          <w:lang w:eastAsia="ja-JP"/>
        </w:rPr>
        <w:t xml:space="preserve">, L. </w:t>
      </w:r>
      <w:proofErr w:type="spellStart"/>
      <w:r w:rsidRPr="00A1554E">
        <w:rPr>
          <w:rFonts w:eastAsia="MS Mincho" w:cs="Arial"/>
          <w:sz w:val="20"/>
          <w:szCs w:val="20"/>
          <w:lang w:eastAsia="ja-JP"/>
        </w:rPr>
        <w:t>Mottier</w:t>
      </w:r>
      <w:proofErr w:type="spellEnd"/>
      <w:r w:rsidRPr="00A1554E">
        <w:rPr>
          <w:rFonts w:eastAsia="MS Mincho" w:cs="Arial"/>
          <w:sz w:val="20"/>
          <w:szCs w:val="20"/>
          <w:lang w:eastAsia="ja-JP"/>
        </w:rPr>
        <w:t xml:space="preserve">-Lopez, B. Rey, </w:t>
      </w:r>
      <w:r w:rsidRPr="00A1554E">
        <w:rPr>
          <w:rFonts w:eastAsia="MS Mincho" w:cs="Arial"/>
          <w:i/>
          <w:sz w:val="20"/>
          <w:szCs w:val="20"/>
          <w:lang w:eastAsia="ja-JP"/>
        </w:rPr>
        <w:t>L’évaluation des compétences en milieu scolaire et en milieu professionnel</w:t>
      </w:r>
      <w:r w:rsidRPr="00A1554E">
        <w:rPr>
          <w:rFonts w:eastAsia="MS Mincho" w:cs="Arial"/>
          <w:sz w:val="20"/>
          <w:szCs w:val="20"/>
          <w:lang w:eastAsia="ja-JP"/>
        </w:rPr>
        <w:t>. Bruxelles</w:t>
      </w:r>
      <w:r>
        <w:rPr>
          <w:rFonts w:eastAsia="MS Mincho" w:cs="Arial"/>
          <w:sz w:val="20"/>
          <w:szCs w:val="20"/>
          <w:lang w:eastAsia="ja-JP"/>
        </w:rPr>
        <w:t> </w:t>
      </w:r>
      <w:r w:rsidRPr="00A1554E">
        <w:rPr>
          <w:rFonts w:eastAsia="MS Mincho" w:cs="Arial"/>
          <w:sz w:val="20"/>
          <w:szCs w:val="20"/>
          <w:lang w:eastAsia="ja-JP"/>
        </w:rPr>
        <w:t>: De Boeck.</w:t>
      </w:r>
    </w:p>
    <w:p w:rsidR="00A1554E" w:rsidRDefault="006B32BE" w:rsidP="00BB4D9E">
      <w:pPr>
        <w:rPr>
          <w:rFonts w:eastAsia="MS Mincho" w:cs="Arial"/>
          <w:sz w:val="20"/>
          <w:szCs w:val="20"/>
          <w:lang w:eastAsia="ja-JP"/>
        </w:rPr>
      </w:pPr>
      <w:r w:rsidRPr="006B32BE">
        <w:rPr>
          <w:rFonts w:eastAsia="MS Mincho" w:cs="Arial"/>
          <w:sz w:val="20"/>
          <w:szCs w:val="20"/>
          <w:lang w:eastAsia="ja-JP"/>
        </w:rPr>
        <w:t>Tardif, M. et Gauthier, C. (1996) L'enseignant comme acteur</w:t>
      </w:r>
      <w:r w:rsidR="00574965">
        <w:rPr>
          <w:rFonts w:eastAsia="MS Mincho" w:cs="Arial"/>
          <w:sz w:val="20"/>
          <w:szCs w:val="20"/>
          <w:lang w:eastAsia="ja-JP"/>
        </w:rPr>
        <w:t xml:space="preserve"> « rationnel ». Q</w:t>
      </w:r>
      <w:r w:rsidRPr="006B32BE">
        <w:rPr>
          <w:rFonts w:eastAsia="MS Mincho" w:cs="Arial"/>
          <w:sz w:val="20"/>
          <w:szCs w:val="20"/>
          <w:lang w:eastAsia="ja-JP"/>
        </w:rPr>
        <w:t>uelle rationalité, quel savoir</w:t>
      </w:r>
      <w:r w:rsidR="00574965">
        <w:rPr>
          <w:rFonts w:eastAsia="MS Mincho" w:cs="Arial"/>
          <w:sz w:val="20"/>
          <w:szCs w:val="20"/>
          <w:lang w:eastAsia="ja-JP"/>
        </w:rPr>
        <w:t>, quel jugement </w:t>
      </w:r>
      <w:r w:rsidRPr="006B32BE">
        <w:rPr>
          <w:rFonts w:eastAsia="MS Mincho" w:cs="Arial"/>
          <w:sz w:val="20"/>
          <w:szCs w:val="20"/>
          <w:lang w:eastAsia="ja-JP"/>
        </w:rPr>
        <w:t>?</w:t>
      </w:r>
      <w:r w:rsidR="00574965">
        <w:rPr>
          <w:rFonts w:eastAsia="MS Mincho" w:cs="Arial"/>
          <w:sz w:val="20"/>
          <w:szCs w:val="20"/>
          <w:lang w:eastAsia="ja-JP"/>
        </w:rPr>
        <w:t xml:space="preserve"> Dans L. </w:t>
      </w:r>
      <w:proofErr w:type="spellStart"/>
      <w:r w:rsidRPr="006B32BE">
        <w:rPr>
          <w:rFonts w:eastAsia="MS Mincho" w:cs="Arial"/>
          <w:sz w:val="20"/>
          <w:szCs w:val="20"/>
          <w:lang w:eastAsia="ja-JP"/>
        </w:rPr>
        <w:t>Paquay</w:t>
      </w:r>
      <w:proofErr w:type="spellEnd"/>
      <w:r w:rsidR="00574965">
        <w:rPr>
          <w:rFonts w:eastAsia="MS Mincho" w:cs="Arial"/>
          <w:sz w:val="20"/>
          <w:szCs w:val="20"/>
          <w:lang w:eastAsia="ja-JP"/>
        </w:rPr>
        <w:t xml:space="preserve">, M. </w:t>
      </w:r>
      <w:proofErr w:type="spellStart"/>
      <w:r w:rsidR="00574965">
        <w:rPr>
          <w:rFonts w:eastAsia="MS Mincho" w:cs="Arial"/>
          <w:sz w:val="20"/>
          <w:szCs w:val="20"/>
          <w:lang w:eastAsia="ja-JP"/>
        </w:rPr>
        <w:t>Altet</w:t>
      </w:r>
      <w:proofErr w:type="spellEnd"/>
      <w:r w:rsidRPr="006B32BE">
        <w:rPr>
          <w:rFonts w:eastAsia="MS Mincho" w:cs="Arial"/>
          <w:sz w:val="20"/>
          <w:szCs w:val="20"/>
          <w:lang w:eastAsia="ja-JP"/>
        </w:rPr>
        <w:t xml:space="preserve">, </w:t>
      </w:r>
      <w:r w:rsidR="00574965" w:rsidRPr="006B32BE">
        <w:rPr>
          <w:rFonts w:eastAsia="MS Mincho" w:cs="Arial"/>
          <w:sz w:val="20"/>
          <w:szCs w:val="20"/>
          <w:lang w:eastAsia="ja-JP"/>
        </w:rPr>
        <w:t xml:space="preserve">E. </w:t>
      </w:r>
      <w:r w:rsidRPr="006B32BE">
        <w:rPr>
          <w:rFonts w:eastAsia="MS Mincho" w:cs="Arial"/>
          <w:sz w:val="20"/>
          <w:szCs w:val="20"/>
          <w:lang w:eastAsia="ja-JP"/>
        </w:rPr>
        <w:t xml:space="preserve">Charlier et </w:t>
      </w:r>
      <w:r w:rsidR="00574965" w:rsidRPr="006B32BE">
        <w:rPr>
          <w:rFonts w:eastAsia="MS Mincho" w:cs="Arial"/>
          <w:sz w:val="20"/>
          <w:szCs w:val="20"/>
          <w:lang w:eastAsia="ja-JP"/>
        </w:rPr>
        <w:t xml:space="preserve">Ph. </w:t>
      </w:r>
      <w:r w:rsidR="00574965">
        <w:rPr>
          <w:rFonts w:eastAsia="MS Mincho" w:cs="Arial"/>
          <w:sz w:val="20"/>
          <w:szCs w:val="20"/>
          <w:lang w:eastAsia="ja-JP"/>
        </w:rPr>
        <w:t>Perrenoud</w:t>
      </w:r>
      <w:r w:rsidRPr="006B32BE">
        <w:rPr>
          <w:rFonts w:eastAsia="MS Mincho" w:cs="Arial"/>
          <w:sz w:val="20"/>
          <w:szCs w:val="20"/>
          <w:lang w:eastAsia="ja-JP"/>
        </w:rPr>
        <w:t xml:space="preserve"> (</w:t>
      </w:r>
      <w:proofErr w:type="spellStart"/>
      <w:r w:rsidRPr="006B32BE">
        <w:rPr>
          <w:rFonts w:eastAsia="MS Mincho" w:cs="Arial"/>
          <w:sz w:val="20"/>
          <w:szCs w:val="20"/>
          <w:lang w:eastAsia="ja-JP"/>
        </w:rPr>
        <w:t>dir</w:t>
      </w:r>
      <w:proofErr w:type="spellEnd"/>
      <w:r w:rsidRPr="006B32BE">
        <w:rPr>
          <w:rFonts w:eastAsia="MS Mincho" w:cs="Arial"/>
          <w:sz w:val="20"/>
          <w:szCs w:val="20"/>
          <w:lang w:eastAsia="ja-JP"/>
        </w:rPr>
        <w:t>.)</w:t>
      </w:r>
      <w:r w:rsidR="00574965">
        <w:rPr>
          <w:rFonts w:eastAsia="MS Mincho" w:cs="Arial"/>
          <w:sz w:val="20"/>
          <w:szCs w:val="20"/>
          <w:lang w:eastAsia="ja-JP"/>
        </w:rPr>
        <w:t>,</w:t>
      </w:r>
      <w:r w:rsidRPr="006B32BE">
        <w:rPr>
          <w:rFonts w:eastAsia="MS Mincho" w:cs="Arial"/>
          <w:sz w:val="20"/>
          <w:szCs w:val="20"/>
          <w:lang w:eastAsia="ja-JP"/>
        </w:rPr>
        <w:t xml:space="preserve"> </w:t>
      </w:r>
      <w:r w:rsidRPr="00574965">
        <w:rPr>
          <w:rFonts w:eastAsia="MS Mincho" w:cs="Arial"/>
          <w:i/>
          <w:sz w:val="20"/>
          <w:szCs w:val="20"/>
          <w:lang w:eastAsia="ja-JP"/>
        </w:rPr>
        <w:t>Former des enseignants pro</w:t>
      </w:r>
      <w:r w:rsidR="00574965" w:rsidRPr="00574965">
        <w:rPr>
          <w:rFonts w:eastAsia="MS Mincho" w:cs="Arial"/>
          <w:i/>
          <w:sz w:val="20"/>
          <w:szCs w:val="20"/>
          <w:lang w:eastAsia="ja-JP"/>
        </w:rPr>
        <w:t>fessionnels. Quelles stratégies ? Quelles compétences </w:t>
      </w:r>
      <w:r w:rsidRPr="00574965">
        <w:rPr>
          <w:rFonts w:eastAsia="MS Mincho" w:cs="Arial"/>
          <w:i/>
          <w:sz w:val="20"/>
          <w:szCs w:val="20"/>
          <w:lang w:eastAsia="ja-JP"/>
        </w:rPr>
        <w:t>?</w:t>
      </w:r>
      <w:r w:rsidRPr="006B32BE">
        <w:rPr>
          <w:rFonts w:eastAsia="MS Mincho" w:cs="Arial"/>
          <w:sz w:val="20"/>
          <w:szCs w:val="20"/>
          <w:lang w:eastAsia="ja-JP"/>
        </w:rPr>
        <w:t xml:space="preserve"> </w:t>
      </w:r>
      <w:r w:rsidR="00574965">
        <w:rPr>
          <w:rFonts w:eastAsia="MS Mincho" w:cs="Arial"/>
          <w:sz w:val="20"/>
          <w:szCs w:val="20"/>
          <w:lang w:eastAsia="ja-JP"/>
        </w:rPr>
        <w:t xml:space="preserve">(p. </w:t>
      </w:r>
      <w:r w:rsidR="00574965" w:rsidRPr="006B32BE">
        <w:rPr>
          <w:rFonts w:eastAsia="MS Mincho" w:cs="Arial"/>
          <w:sz w:val="20"/>
          <w:szCs w:val="20"/>
          <w:lang w:eastAsia="ja-JP"/>
        </w:rPr>
        <w:t>209-237</w:t>
      </w:r>
      <w:r w:rsidR="00574965">
        <w:rPr>
          <w:rFonts w:eastAsia="MS Mincho" w:cs="Arial"/>
          <w:sz w:val="20"/>
          <w:szCs w:val="20"/>
          <w:lang w:eastAsia="ja-JP"/>
        </w:rPr>
        <w:t xml:space="preserve">). </w:t>
      </w:r>
      <w:r w:rsidRPr="006B32BE">
        <w:rPr>
          <w:rFonts w:eastAsia="MS Mincho" w:cs="Arial"/>
          <w:sz w:val="20"/>
          <w:szCs w:val="20"/>
          <w:lang w:eastAsia="ja-JP"/>
        </w:rPr>
        <w:t>Bruxelles</w:t>
      </w:r>
      <w:r w:rsidR="00574965">
        <w:rPr>
          <w:rFonts w:eastAsia="MS Mincho" w:cs="Arial"/>
          <w:sz w:val="20"/>
          <w:szCs w:val="20"/>
          <w:lang w:eastAsia="ja-JP"/>
        </w:rPr>
        <w:t> : d</w:t>
      </w:r>
      <w:r w:rsidR="00BB4D9E">
        <w:rPr>
          <w:rFonts w:eastAsia="MS Mincho" w:cs="Arial"/>
          <w:sz w:val="20"/>
          <w:szCs w:val="20"/>
          <w:lang w:eastAsia="ja-JP"/>
        </w:rPr>
        <w:t>e Boeck.</w:t>
      </w:r>
    </w:p>
    <w:p w:rsidR="006973A9" w:rsidRPr="0016169E" w:rsidRDefault="006973A9">
      <w:pPr>
        <w:rPr>
          <w:rFonts w:eastAsia="MS Mincho" w:cs="Arial"/>
          <w:sz w:val="20"/>
          <w:szCs w:val="20"/>
          <w:lang w:eastAsia="ja-JP"/>
        </w:rPr>
      </w:pPr>
    </w:p>
    <w:sectPr w:rsidR="006973A9" w:rsidRPr="0016169E" w:rsidSect="005D06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8C2" w:rsidRDefault="002428C2" w:rsidP="0016169E">
      <w:pPr>
        <w:spacing w:after="0"/>
      </w:pPr>
      <w:r>
        <w:separator/>
      </w:r>
    </w:p>
  </w:endnote>
  <w:endnote w:type="continuationSeparator" w:id="0">
    <w:p w:rsidR="002428C2" w:rsidRDefault="002428C2" w:rsidP="001616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8C2" w:rsidRDefault="002428C2" w:rsidP="0016169E">
      <w:pPr>
        <w:spacing w:after="0"/>
      </w:pPr>
      <w:r>
        <w:separator/>
      </w:r>
    </w:p>
  </w:footnote>
  <w:footnote w:type="continuationSeparator" w:id="0">
    <w:p w:rsidR="002428C2" w:rsidRDefault="002428C2" w:rsidP="0016169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5D8"/>
    <w:rsid w:val="000367D9"/>
    <w:rsid w:val="00146B8A"/>
    <w:rsid w:val="00147E12"/>
    <w:rsid w:val="00151F38"/>
    <w:rsid w:val="0015541C"/>
    <w:rsid w:val="0016169E"/>
    <w:rsid w:val="00180B05"/>
    <w:rsid w:val="001864F3"/>
    <w:rsid w:val="0020539F"/>
    <w:rsid w:val="002428C2"/>
    <w:rsid w:val="00277DCE"/>
    <w:rsid w:val="002C4C26"/>
    <w:rsid w:val="002E7C57"/>
    <w:rsid w:val="00331F7D"/>
    <w:rsid w:val="00345EEC"/>
    <w:rsid w:val="004300A8"/>
    <w:rsid w:val="00504F06"/>
    <w:rsid w:val="005452A7"/>
    <w:rsid w:val="0057180C"/>
    <w:rsid w:val="00574965"/>
    <w:rsid w:val="0059336C"/>
    <w:rsid w:val="005C29C0"/>
    <w:rsid w:val="005D06AA"/>
    <w:rsid w:val="005D7738"/>
    <w:rsid w:val="005F5E78"/>
    <w:rsid w:val="005F7EBC"/>
    <w:rsid w:val="0060708F"/>
    <w:rsid w:val="006973A9"/>
    <w:rsid w:val="006B32BE"/>
    <w:rsid w:val="006E0CC1"/>
    <w:rsid w:val="00702130"/>
    <w:rsid w:val="007166D6"/>
    <w:rsid w:val="00796BD1"/>
    <w:rsid w:val="007B017A"/>
    <w:rsid w:val="007B5662"/>
    <w:rsid w:val="007C21CA"/>
    <w:rsid w:val="007C6882"/>
    <w:rsid w:val="007D5AF2"/>
    <w:rsid w:val="0081778C"/>
    <w:rsid w:val="00823C92"/>
    <w:rsid w:val="00824BD2"/>
    <w:rsid w:val="00830C4E"/>
    <w:rsid w:val="00844AF3"/>
    <w:rsid w:val="00847BD1"/>
    <w:rsid w:val="00863C65"/>
    <w:rsid w:val="008763A9"/>
    <w:rsid w:val="008D75EA"/>
    <w:rsid w:val="008F38CC"/>
    <w:rsid w:val="00953070"/>
    <w:rsid w:val="00953875"/>
    <w:rsid w:val="00955AF3"/>
    <w:rsid w:val="0096170E"/>
    <w:rsid w:val="00981CC7"/>
    <w:rsid w:val="009D2546"/>
    <w:rsid w:val="009F1246"/>
    <w:rsid w:val="00A1554E"/>
    <w:rsid w:val="00A23918"/>
    <w:rsid w:val="00A465D8"/>
    <w:rsid w:val="00A81C1E"/>
    <w:rsid w:val="00AC43CC"/>
    <w:rsid w:val="00B978CC"/>
    <w:rsid w:val="00BA241B"/>
    <w:rsid w:val="00BB03E5"/>
    <w:rsid w:val="00BB4D9E"/>
    <w:rsid w:val="00C138A0"/>
    <w:rsid w:val="00C36C4F"/>
    <w:rsid w:val="00CF0A60"/>
    <w:rsid w:val="00D60886"/>
    <w:rsid w:val="00D615B0"/>
    <w:rsid w:val="00D65E9D"/>
    <w:rsid w:val="00D86448"/>
    <w:rsid w:val="00DE57BE"/>
    <w:rsid w:val="00DE64D7"/>
    <w:rsid w:val="00E55D31"/>
    <w:rsid w:val="00E74A26"/>
    <w:rsid w:val="00E77B51"/>
    <w:rsid w:val="00EC2301"/>
    <w:rsid w:val="00F04621"/>
    <w:rsid w:val="00F83A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C1E"/>
    <w:pPr>
      <w:spacing w:after="60"/>
      <w:ind w:firstLine="284"/>
      <w:jc w:val="both"/>
    </w:pPr>
    <w:rPr>
      <w:rFonts w:ascii="Arial" w:eastAsia="Times New Roman" w:hAnsi="Arial"/>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biblio">
    <w:name w:val="adbiblio"/>
    <w:uiPriority w:val="99"/>
    <w:rsid w:val="00A465D8"/>
    <w:pPr>
      <w:ind w:left="567" w:hanging="567"/>
    </w:pPr>
    <w:rPr>
      <w:rFonts w:ascii="Times New Roman" w:eastAsia="Times New Roman" w:hAnsi="Times New Roman" w:cs="Times-Roman"/>
      <w:sz w:val="24"/>
      <w:szCs w:val="24"/>
    </w:rPr>
  </w:style>
  <w:style w:type="paragraph" w:customStyle="1" w:styleId="LOISYCorpsdetexte">
    <w:name w:val="LOISY Corps de texte"/>
    <w:basedOn w:val="Normal"/>
    <w:link w:val="LOISYCorpsdetexteCar"/>
    <w:autoRedefine/>
    <w:uiPriority w:val="99"/>
    <w:rsid w:val="00180B05"/>
    <w:pPr>
      <w:spacing w:before="60" w:after="0" w:line="276" w:lineRule="auto"/>
      <w:ind w:firstLine="0"/>
    </w:pPr>
    <w:rPr>
      <w:rFonts w:eastAsia="MS Mincho" w:cs="Arial"/>
      <w:sz w:val="20"/>
      <w:szCs w:val="20"/>
      <w:lang w:eastAsia="ja-JP"/>
    </w:rPr>
  </w:style>
  <w:style w:type="character" w:customStyle="1" w:styleId="LOISYCorpsdetexteCar">
    <w:name w:val="LOISY Corps de texte Car"/>
    <w:basedOn w:val="Policepardfaut"/>
    <w:link w:val="LOISYCorpsdetexte"/>
    <w:uiPriority w:val="99"/>
    <w:locked/>
    <w:rsid w:val="00180B05"/>
    <w:rPr>
      <w:rFonts w:ascii="Arial" w:eastAsia="MS Mincho" w:hAnsi="Arial" w:cs="Arial"/>
      <w:lang w:val="fr-FR" w:eastAsia="ja-JP" w:bidi="ar-SA"/>
    </w:rPr>
  </w:style>
  <w:style w:type="character" w:styleId="Lienhypertexte">
    <w:name w:val="Hyperlink"/>
    <w:basedOn w:val="Policepardfaut"/>
    <w:uiPriority w:val="99"/>
    <w:rsid w:val="00180B05"/>
    <w:rPr>
      <w:rFonts w:cs="Times New Roman"/>
      <w:color w:val="0000FF"/>
      <w:u w:val="single"/>
    </w:rPr>
  </w:style>
  <w:style w:type="paragraph" w:customStyle="1" w:styleId="CVBibliographie">
    <w:name w:val="CV Bibliographie"/>
    <w:basedOn w:val="Normal"/>
    <w:link w:val="CVBibliographieCar"/>
    <w:uiPriority w:val="99"/>
    <w:rsid w:val="002E7C57"/>
    <w:pPr>
      <w:tabs>
        <w:tab w:val="left" w:pos="560"/>
      </w:tabs>
      <w:spacing w:before="60" w:after="0"/>
      <w:ind w:left="851" w:hanging="851"/>
    </w:pPr>
    <w:rPr>
      <w:rFonts w:ascii="Times New Roman" w:eastAsia="Calibri" w:hAnsi="Times New Roman"/>
      <w:sz w:val="20"/>
      <w:szCs w:val="24"/>
      <w:lang w:eastAsia="fr-FR"/>
    </w:rPr>
  </w:style>
  <w:style w:type="character" w:customStyle="1" w:styleId="CVBibliographieCar">
    <w:name w:val="CV Bibliographie Car"/>
    <w:basedOn w:val="Policepardfaut"/>
    <w:link w:val="CVBibliographie"/>
    <w:uiPriority w:val="99"/>
    <w:locked/>
    <w:rsid w:val="002E7C57"/>
    <w:rPr>
      <w:rFonts w:cs="Times New Roman"/>
      <w:sz w:val="24"/>
      <w:szCs w:val="24"/>
      <w:lang w:val="fr-FR" w:eastAsia="fr-FR" w:bidi="ar-SA"/>
    </w:rPr>
  </w:style>
  <w:style w:type="character" w:styleId="Marquedecommentaire">
    <w:name w:val="annotation reference"/>
    <w:basedOn w:val="Policepardfaut"/>
    <w:uiPriority w:val="99"/>
    <w:semiHidden/>
    <w:rsid w:val="009F1246"/>
    <w:rPr>
      <w:rFonts w:cs="Times New Roman"/>
      <w:sz w:val="16"/>
      <w:szCs w:val="16"/>
    </w:rPr>
  </w:style>
  <w:style w:type="paragraph" w:styleId="Commentaire">
    <w:name w:val="annotation text"/>
    <w:basedOn w:val="Normal"/>
    <w:link w:val="CommentaireCar"/>
    <w:uiPriority w:val="99"/>
    <w:semiHidden/>
    <w:rsid w:val="009F1246"/>
    <w:rPr>
      <w:sz w:val="20"/>
      <w:szCs w:val="20"/>
    </w:rPr>
  </w:style>
  <w:style w:type="character" w:customStyle="1" w:styleId="CommentaireCar">
    <w:name w:val="Commentaire Car"/>
    <w:basedOn w:val="Policepardfaut"/>
    <w:link w:val="Commentaire"/>
    <w:uiPriority w:val="99"/>
    <w:semiHidden/>
    <w:locked/>
    <w:rsid w:val="009F1246"/>
    <w:rPr>
      <w:rFonts w:ascii="Arial" w:hAnsi="Arial" w:cs="Times New Roman"/>
      <w:sz w:val="20"/>
      <w:szCs w:val="20"/>
      <w:lang w:eastAsia="en-US"/>
    </w:rPr>
  </w:style>
  <w:style w:type="paragraph" w:styleId="Objetducommentaire">
    <w:name w:val="annotation subject"/>
    <w:basedOn w:val="Commentaire"/>
    <w:next w:val="Commentaire"/>
    <w:link w:val="ObjetducommentaireCar"/>
    <w:uiPriority w:val="99"/>
    <w:semiHidden/>
    <w:rsid w:val="009F1246"/>
    <w:rPr>
      <w:b/>
      <w:bCs/>
    </w:rPr>
  </w:style>
  <w:style w:type="character" w:customStyle="1" w:styleId="ObjetducommentaireCar">
    <w:name w:val="Objet du commentaire Car"/>
    <w:basedOn w:val="CommentaireCar"/>
    <w:link w:val="Objetducommentaire"/>
    <w:uiPriority w:val="99"/>
    <w:semiHidden/>
    <w:locked/>
    <w:rsid w:val="009F1246"/>
    <w:rPr>
      <w:rFonts w:ascii="Arial" w:hAnsi="Arial" w:cs="Times New Roman"/>
      <w:b/>
      <w:bCs/>
      <w:sz w:val="20"/>
      <w:szCs w:val="20"/>
      <w:lang w:eastAsia="en-US"/>
    </w:rPr>
  </w:style>
  <w:style w:type="paragraph" w:styleId="Textedebulles">
    <w:name w:val="Balloon Text"/>
    <w:basedOn w:val="Normal"/>
    <w:link w:val="TextedebullesCar"/>
    <w:uiPriority w:val="99"/>
    <w:semiHidden/>
    <w:rsid w:val="009F124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F1246"/>
    <w:rPr>
      <w:rFonts w:ascii="Tahoma" w:hAnsi="Tahoma" w:cs="Tahoma"/>
      <w:sz w:val="16"/>
      <w:szCs w:val="16"/>
      <w:lang w:eastAsia="en-US"/>
    </w:rPr>
  </w:style>
  <w:style w:type="paragraph" w:styleId="Notedebasdepage">
    <w:name w:val="footnote text"/>
    <w:basedOn w:val="Normal"/>
    <w:link w:val="NotedebasdepageCar"/>
    <w:semiHidden/>
    <w:rsid w:val="0016169E"/>
    <w:pPr>
      <w:spacing w:before="40" w:after="0"/>
      <w:ind w:firstLine="0"/>
    </w:pPr>
    <w:rPr>
      <w:rFonts w:eastAsia="Calibri" w:cs="Arial"/>
      <w:sz w:val="18"/>
      <w:szCs w:val="20"/>
      <w:lang w:eastAsia="fr-FR"/>
    </w:rPr>
  </w:style>
  <w:style w:type="character" w:customStyle="1" w:styleId="NotedebasdepageCar">
    <w:name w:val="Note de bas de page Car"/>
    <w:basedOn w:val="Policepardfaut"/>
    <w:link w:val="Notedebasdepage"/>
    <w:semiHidden/>
    <w:rsid w:val="0016169E"/>
    <w:rPr>
      <w:rFonts w:ascii="Arial" w:hAnsi="Arial" w:cs="Arial"/>
      <w:sz w:val="18"/>
      <w:szCs w:val="20"/>
    </w:rPr>
  </w:style>
  <w:style w:type="character" w:styleId="Appelnotedebasdep">
    <w:name w:val="footnote reference"/>
    <w:semiHidden/>
    <w:rsid w:val="001616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C1E"/>
    <w:pPr>
      <w:spacing w:after="60"/>
      <w:ind w:firstLine="284"/>
      <w:jc w:val="both"/>
    </w:pPr>
    <w:rPr>
      <w:rFonts w:ascii="Arial" w:eastAsia="Times New Roman" w:hAnsi="Arial"/>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biblio">
    <w:name w:val="adbiblio"/>
    <w:uiPriority w:val="99"/>
    <w:rsid w:val="00A465D8"/>
    <w:pPr>
      <w:ind w:left="567" w:hanging="567"/>
    </w:pPr>
    <w:rPr>
      <w:rFonts w:ascii="Times New Roman" w:eastAsia="Times New Roman" w:hAnsi="Times New Roman" w:cs="Times-Roman"/>
      <w:sz w:val="24"/>
      <w:szCs w:val="24"/>
    </w:rPr>
  </w:style>
  <w:style w:type="paragraph" w:customStyle="1" w:styleId="LOISYCorpsdetexte">
    <w:name w:val="LOISY Corps de texte"/>
    <w:basedOn w:val="Normal"/>
    <w:link w:val="LOISYCorpsdetexteCar"/>
    <w:autoRedefine/>
    <w:uiPriority w:val="99"/>
    <w:rsid w:val="00180B05"/>
    <w:pPr>
      <w:spacing w:before="60" w:after="0" w:line="276" w:lineRule="auto"/>
      <w:ind w:firstLine="0"/>
    </w:pPr>
    <w:rPr>
      <w:rFonts w:eastAsia="MS Mincho" w:cs="Arial"/>
      <w:sz w:val="20"/>
      <w:szCs w:val="20"/>
      <w:lang w:eastAsia="ja-JP"/>
    </w:rPr>
  </w:style>
  <w:style w:type="character" w:customStyle="1" w:styleId="LOISYCorpsdetexteCar">
    <w:name w:val="LOISY Corps de texte Car"/>
    <w:basedOn w:val="Policepardfaut"/>
    <w:link w:val="LOISYCorpsdetexte"/>
    <w:uiPriority w:val="99"/>
    <w:locked/>
    <w:rsid w:val="00180B05"/>
    <w:rPr>
      <w:rFonts w:ascii="Arial" w:eastAsia="MS Mincho" w:hAnsi="Arial" w:cs="Arial"/>
      <w:lang w:val="fr-FR" w:eastAsia="ja-JP" w:bidi="ar-SA"/>
    </w:rPr>
  </w:style>
  <w:style w:type="character" w:styleId="Lienhypertexte">
    <w:name w:val="Hyperlink"/>
    <w:basedOn w:val="Policepardfaut"/>
    <w:uiPriority w:val="99"/>
    <w:rsid w:val="00180B05"/>
    <w:rPr>
      <w:rFonts w:cs="Times New Roman"/>
      <w:color w:val="0000FF"/>
      <w:u w:val="single"/>
    </w:rPr>
  </w:style>
  <w:style w:type="paragraph" w:customStyle="1" w:styleId="CVBibliographie">
    <w:name w:val="CV Bibliographie"/>
    <w:basedOn w:val="Normal"/>
    <w:link w:val="CVBibliographieCar"/>
    <w:uiPriority w:val="99"/>
    <w:rsid w:val="002E7C57"/>
    <w:pPr>
      <w:tabs>
        <w:tab w:val="left" w:pos="560"/>
      </w:tabs>
      <w:spacing w:before="60" w:after="0"/>
      <w:ind w:left="851" w:hanging="851"/>
    </w:pPr>
    <w:rPr>
      <w:rFonts w:ascii="Times New Roman" w:eastAsia="Calibri" w:hAnsi="Times New Roman"/>
      <w:sz w:val="20"/>
      <w:szCs w:val="24"/>
      <w:lang w:eastAsia="fr-FR"/>
    </w:rPr>
  </w:style>
  <w:style w:type="character" w:customStyle="1" w:styleId="CVBibliographieCar">
    <w:name w:val="CV Bibliographie Car"/>
    <w:basedOn w:val="Policepardfaut"/>
    <w:link w:val="CVBibliographie"/>
    <w:uiPriority w:val="99"/>
    <w:locked/>
    <w:rsid w:val="002E7C57"/>
    <w:rPr>
      <w:rFonts w:cs="Times New Roman"/>
      <w:sz w:val="24"/>
      <w:szCs w:val="24"/>
      <w:lang w:val="fr-FR" w:eastAsia="fr-FR" w:bidi="ar-SA"/>
    </w:rPr>
  </w:style>
  <w:style w:type="character" w:styleId="Marquedecommentaire">
    <w:name w:val="annotation reference"/>
    <w:basedOn w:val="Policepardfaut"/>
    <w:uiPriority w:val="99"/>
    <w:semiHidden/>
    <w:rsid w:val="009F1246"/>
    <w:rPr>
      <w:rFonts w:cs="Times New Roman"/>
      <w:sz w:val="16"/>
      <w:szCs w:val="16"/>
    </w:rPr>
  </w:style>
  <w:style w:type="paragraph" w:styleId="Commentaire">
    <w:name w:val="annotation text"/>
    <w:basedOn w:val="Normal"/>
    <w:link w:val="CommentaireCar"/>
    <w:uiPriority w:val="99"/>
    <w:semiHidden/>
    <w:rsid w:val="009F1246"/>
    <w:rPr>
      <w:sz w:val="20"/>
      <w:szCs w:val="20"/>
    </w:rPr>
  </w:style>
  <w:style w:type="character" w:customStyle="1" w:styleId="CommentaireCar">
    <w:name w:val="Commentaire Car"/>
    <w:basedOn w:val="Policepardfaut"/>
    <w:link w:val="Commentaire"/>
    <w:uiPriority w:val="99"/>
    <w:semiHidden/>
    <w:locked/>
    <w:rsid w:val="009F1246"/>
    <w:rPr>
      <w:rFonts w:ascii="Arial" w:hAnsi="Arial" w:cs="Times New Roman"/>
      <w:sz w:val="20"/>
      <w:szCs w:val="20"/>
      <w:lang w:eastAsia="en-US"/>
    </w:rPr>
  </w:style>
  <w:style w:type="paragraph" w:styleId="Objetducommentaire">
    <w:name w:val="annotation subject"/>
    <w:basedOn w:val="Commentaire"/>
    <w:next w:val="Commentaire"/>
    <w:link w:val="ObjetducommentaireCar"/>
    <w:uiPriority w:val="99"/>
    <w:semiHidden/>
    <w:rsid w:val="009F1246"/>
    <w:rPr>
      <w:b/>
      <w:bCs/>
    </w:rPr>
  </w:style>
  <w:style w:type="character" w:customStyle="1" w:styleId="ObjetducommentaireCar">
    <w:name w:val="Objet du commentaire Car"/>
    <w:basedOn w:val="CommentaireCar"/>
    <w:link w:val="Objetducommentaire"/>
    <w:uiPriority w:val="99"/>
    <w:semiHidden/>
    <w:locked/>
    <w:rsid w:val="009F1246"/>
    <w:rPr>
      <w:rFonts w:ascii="Arial" w:hAnsi="Arial" w:cs="Times New Roman"/>
      <w:b/>
      <w:bCs/>
      <w:sz w:val="20"/>
      <w:szCs w:val="20"/>
      <w:lang w:eastAsia="en-US"/>
    </w:rPr>
  </w:style>
  <w:style w:type="paragraph" w:styleId="Textedebulles">
    <w:name w:val="Balloon Text"/>
    <w:basedOn w:val="Normal"/>
    <w:link w:val="TextedebullesCar"/>
    <w:uiPriority w:val="99"/>
    <w:semiHidden/>
    <w:rsid w:val="009F124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F1246"/>
    <w:rPr>
      <w:rFonts w:ascii="Tahoma" w:hAnsi="Tahoma" w:cs="Tahoma"/>
      <w:sz w:val="16"/>
      <w:szCs w:val="16"/>
      <w:lang w:eastAsia="en-US"/>
    </w:rPr>
  </w:style>
  <w:style w:type="paragraph" w:styleId="Notedebasdepage">
    <w:name w:val="footnote text"/>
    <w:basedOn w:val="Normal"/>
    <w:link w:val="NotedebasdepageCar"/>
    <w:semiHidden/>
    <w:rsid w:val="0016169E"/>
    <w:pPr>
      <w:spacing w:before="40" w:after="0"/>
      <w:ind w:firstLine="0"/>
    </w:pPr>
    <w:rPr>
      <w:rFonts w:eastAsia="Calibri" w:cs="Arial"/>
      <w:sz w:val="18"/>
      <w:szCs w:val="20"/>
      <w:lang w:eastAsia="fr-FR"/>
    </w:rPr>
  </w:style>
  <w:style w:type="character" w:customStyle="1" w:styleId="NotedebasdepageCar">
    <w:name w:val="Note de bas de page Car"/>
    <w:basedOn w:val="Policepardfaut"/>
    <w:link w:val="Notedebasdepage"/>
    <w:semiHidden/>
    <w:rsid w:val="0016169E"/>
    <w:rPr>
      <w:rFonts w:ascii="Arial" w:hAnsi="Arial" w:cs="Arial"/>
      <w:sz w:val="18"/>
      <w:szCs w:val="20"/>
    </w:rPr>
  </w:style>
  <w:style w:type="character" w:styleId="Appelnotedebasdep">
    <w:name w:val="footnote reference"/>
    <w:semiHidden/>
    <w:rsid w:val="001616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49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seignementsup-recherche.gouv.fr/cid56047/la-politique-de-soutien-au-developpement-du-numerique.html" TargetMode="External"/><Relationship Id="rId3" Type="http://schemas.openxmlformats.org/officeDocument/2006/relationships/settings" Target="settings.xml"/><Relationship Id="rId7" Type="http://schemas.openxmlformats.org/officeDocument/2006/relationships/hyperlink" Target="http://www.education.gouv.fr/pid29462/la-refondation-de-l-ecole-de-la-republique.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895</Words>
  <Characters>4925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Le nom de votre LéA :</vt:lpstr>
    </vt:vector>
  </TitlesOfParts>
  <Company>ENS de Lyon</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nom de votre LéA :</dc:title>
  <dc:creator>Nicolas Favelier</dc:creator>
  <cp:lastModifiedBy>Catherine Loisy</cp:lastModifiedBy>
  <cp:revision>4</cp:revision>
  <dcterms:created xsi:type="dcterms:W3CDTF">2014-04-09T16:57:00Z</dcterms:created>
  <dcterms:modified xsi:type="dcterms:W3CDTF">2014-04-09T17:27:00Z</dcterms:modified>
</cp:coreProperties>
</file>