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167DD" w14:textId="77777777" w:rsidR="00D65E9D" w:rsidRPr="00AC43CC" w:rsidRDefault="00A465D8">
      <w:pPr>
        <w:rPr>
          <w:u w:val="single"/>
        </w:rPr>
      </w:pPr>
      <w:r w:rsidRPr="00AC43CC">
        <w:rPr>
          <w:u w:val="single"/>
        </w:rPr>
        <w:t>Le nom de votre LéA :</w:t>
      </w:r>
    </w:p>
    <w:p w14:paraId="667A57A8" w14:textId="77777777" w:rsidR="00A465D8" w:rsidRDefault="00A465D8"/>
    <w:p w14:paraId="7E81C815" w14:textId="77777777" w:rsidR="00A465D8" w:rsidRPr="007E4FDB" w:rsidRDefault="00A465D8">
      <w:r w:rsidRPr="00AC43CC">
        <w:rPr>
          <w:u w:val="single"/>
        </w:rPr>
        <w:t xml:space="preserve">Le titre de votre proposition : </w:t>
      </w:r>
      <w:r w:rsidR="007E4FDB" w:rsidRPr="007E4FDB">
        <w:t>L’accompagnement des bacheliers professionnels en BTS</w:t>
      </w:r>
    </w:p>
    <w:p w14:paraId="53E5B7BA" w14:textId="77777777" w:rsidR="00A465D8" w:rsidRPr="007E4FDB" w:rsidRDefault="00A465D8"/>
    <w:p w14:paraId="2EC63C34" w14:textId="77777777" w:rsidR="00A465D8" w:rsidRPr="00AC43CC" w:rsidRDefault="00A465D8">
      <w:pPr>
        <w:rPr>
          <w:u w:val="single"/>
        </w:rPr>
      </w:pPr>
      <w:r w:rsidRPr="00AC43CC">
        <w:rPr>
          <w:u w:val="single"/>
        </w:rPr>
        <w:t>Le format de votre proposition </w:t>
      </w:r>
      <w:r w:rsidRPr="00AC43CC">
        <w:t>: communication orale</w:t>
      </w:r>
    </w:p>
    <w:p w14:paraId="0600645F" w14:textId="77777777" w:rsidR="00A465D8" w:rsidRDefault="00A465D8"/>
    <w:p w14:paraId="58173CF1" w14:textId="77777777" w:rsidR="00A465D8" w:rsidRPr="007E4FDB" w:rsidRDefault="00A465D8">
      <w:r w:rsidRPr="00AC43CC">
        <w:rPr>
          <w:u w:val="single"/>
        </w:rPr>
        <w:t>Mots clés :</w:t>
      </w:r>
      <w:r w:rsidR="007E4FDB">
        <w:rPr>
          <w:u w:val="single"/>
        </w:rPr>
        <w:t xml:space="preserve"> </w:t>
      </w:r>
      <w:r w:rsidR="007E4FDB">
        <w:t>enseignement technologique supérieur, enseignement professionnel, trajectoires scolaires et professionnelles</w:t>
      </w:r>
    </w:p>
    <w:p w14:paraId="0E89DEBE" w14:textId="77777777" w:rsidR="00A465D8" w:rsidRDefault="00A465D8"/>
    <w:p w14:paraId="5A32D5CB" w14:textId="77777777" w:rsidR="00A465D8" w:rsidRPr="00AC43CC" w:rsidRDefault="00A465D8" w:rsidP="00A465D8">
      <w:pPr>
        <w:rPr>
          <w:u w:val="single"/>
        </w:rPr>
      </w:pPr>
      <w:r w:rsidRPr="00AC43CC">
        <w:rPr>
          <w:u w:val="single"/>
        </w:rPr>
        <w:t xml:space="preserve">Thématiques IFÉ </w:t>
      </w:r>
      <w:r w:rsidRPr="00AC43CC">
        <w:t>(supprimez les thématiques ne convenant pas) </w:t>
      </w:r>
      <w:r w:rsidRPr="00AC43CC">
        <w:rPr>
          <w:u w:val="single"/>
        </w:rPr>
        <w:t>:</w:t>
      </w:r>
    </w:p>
    <w:p w14:paraId="6B40C47B" w14:textId="77777777" w:rsidR="007E4FDB" w:rsidRDefault="007E4FDB" w:rsidP="00A465D8"/>
    <w:p w14:paraId="2EBE8690" w14:textId="77777777" w:rsidR="00A465D8" w:rsidRDefault="00A465D8" w:rsidP="00A465D8">
      <w:r>
        <w:t>Efficacité et justice des systèmes éducatifs</w:t>
      </w:r>
    </w:p>
    <w:p w14:paraId="5E3D2118" w14:textId="77777777" w:rsidR="00A465D8" w:rsidRDefault="00A465D8"/>
    <w:p w14:paraId="6A2B8D4D" w14:textId="77777777" w:rsidR="00A465D8" w:rsidRPr="00AC43CC" w:rsidRDefault="00AC43CC">
      <w:pPr>
        <w:rPr>
          <w:u w:val="single"/>
        </w:rPr>
      </w:pPr>
      <w:r>
        <w:rPr>
          <w:u w:val="single"/>
        </w:rPr>
        <w:t xml:space="preserve">Texte : </w:t>
      </w:r>
      <w:r w:rsidR="00A465D8" w:rsidRPr="00AC43CC">
        <w:t>(3000 signes, espaces compris) :</w:t>
      </w:r>
      <w:r w:rsidR="00A465D8" w:rsidRPr="00AC43CC">
        <w:rPr>
          <w:u w:val="single"/>
        </w:rPr>
        <w:t xml:space="preserve"> </w:t>
      </w:r>
    </w:p>
    <w:p w14:paraId="23D8BF48" w14:textId="77777777" w:rsidR="00A465D8" w:rsidRDefault="00A465D8"/>
    <w:p w14:paraId="4D2EEDBE" w14:textId="77777777" w:rsidR="007E4FDB" w:rsidRDefault="007E4FDB" w:rsidP="007E4FDB">
      <w:pPr>
        <w:spacing w:line="360" w:lineRule="auto"/>
        <w:rPr>
          <w:rFonts w:cs="Times New Roman"/>
        </w:rPr>
      </w:pPr>
      <w:r w:rsidRPr="00BC3DC8">
        <w:rPr>
          <w:rFonts w:cs="Times New Roman"/>
        </w:rPr>
        <w:t xml:space="preserve">Ce projet </w:t>
      </w:r>
      <w:r>
        <w:rPr>
          <w:rFonts w:cs="Times New Roman"/>
        </w:rPr>
        <w:t xml:space="preserve">s’inscrit dans la suite d’une recherche menée au CREN de septembre 2009 à Octobre 2013 par Vincent Troger et Pierre-Yves Bernard </w:t>
      </w:r>
      <w:r>
        <w:rPr>
          <w:rFonts w:cs="Times New Roman"/>
        </w:rPr>
        <w:t xml:space="preserve">qui </w:t>
      </w:r>
      <w:r>
        <w:rPr>
          <w:rFonts w:cs="Times New Roman"/>
        </w:rPr>
        <w:t>a porté sur la réforme du bac pro en trois ans.  Elle a essentiellement été constituée d’une suite de trois enquêtes auprès d’une génération d’élèves de bac pro de l’académie de Nantes que nous avons suivis de leur entrée en seconde à leur première année après le bac.</w:t>
      </w:r>
      <w:r w:rsidRPr="007E4FDB">
        <w:rPr>
          <w:rFonts w:cs="Times New Roman"/>
        </w:rPr>
        <w:t xml:space="preserve"> </w:t>
      </w:r>
      <w:r>
        <w:rPr>
          <w:rFonts w:cs="Times New Roman"/>
        </w:rPr>
        <w:t xml:space="preserve">Cette recherche a </w:t>
      </w:r>
      <w:r>
        <w:rPr>
          <w:rFonts w:cs="Times New Roman"/>
        </w:rPr>
        <w:t>montré qu’</w:t>
      </w:r>
      <w:r>
        <w:rPr>
          <w:rFonts w:cs="Times New Roman"/>
        </w:rPr>
        <w:t>en raison de la réforme qui a effacé la barrière du BEP et raccourci la préparation du bac pro à trois ans, tous les élèves de seconde professionnelle poursuivent</w:t>
      </w:r>
      <w:r>
        <w:rPr>
          <w:rFonts w:cs="Times New Roman"/>
        </w:rPr>
        <w:t xml:space="preserve"> désormais</w:t>
      </w:r>
      <w:r>
        <w:rPr>
          <w:rFonts w:cs="Times New Roman"/>
        </w:rPr>
        <w:t xml:space="preserve"> jusqu’au baccalauréat</w:t>
      </w:r>
      <w:r>
        <w:rPr>
          <w:rFonts w:cs="Times New Roman"/>
        </w:rPr>
        <w:t xml:space="preserve"> et que </w:t>
      </w:r>
      <w:r>
        <w:rPr>
          <w:rFonts w:cs="Times New Roman"/>
        </w:rPr>
        <w:t>60% de ces élèves entrent au LP avec le projet de poursuivre leur formation après le bac, et qu’ils le font effectivement, pour l’essentiel en BTS, en formation initiale ou en alternance.</w:t>
      </w:r>
      <w:r w:rsidRPr="007E4FDB">
        <w:rPr>
          <w:rFonts w:cs="Times New Roman"/>
        </w:rPr>
        <w:t xml:space="preserve"> </w:t>
      </w:r>
      <w:r>
        <w:rPr>
          <w:rFonts w:cs="Times New Roman"/>
        </w:rPr>
        <w:t>Mais nous avons aussi montré que ces élèves manifestent unanimement une grande lassitude à l’égard des formes académiques de scolarité. Souvent en difficulté dans leur scolarité antérieure, parfois dés l’école élémentaire et le plus souvent au collège, ils ont du mal à donner du sens aux savoirs généraux, et souffrent en outre de l’inactivité physique et de la contrainte corporelle qu’impose la forme scolaire en enseignement général.</w:t>
      </w:r>
      <w:r w:rsidRPr="007E4FDB">
        <w:rPr>
          <w:rFonts w:cs="Times New Roman"/>
        </w:rPr>
        <w:t xml:space="preserve"> </w:t>
      </w:r>
      <w:r>
        <w:rPr>
          <w:rFonts w:cs="Times New Roman"/>
        </w:rPr>
        <w:t>Ainsi,</w:t>
      </w:r>
      <w:r>
        <w:rPr>
          <w:rFonts w:cs="Times New Roman"/>
        </w:rPr>
        <w:t xml:space="preserve"> dans les classes de BTS où ils sont admis, les bacheliers pro rencontrent souvent d’importantes difficultés qui tiennent à la fois à leur niveau scolaire initial et à leurs habitudes de travail.</w:t>
      </w:r>
      <w:r>
        <w:rPr>
          <w:rFonts w:cs="Times New Roman"/>
        </w:rPr>
        <w:t xml:space="preserve"> I</w:t>
      </w:r>
      <w:r>
        <w:rPr>
          <w:rFonts w:cs="Times New Roman"/>
        </w:rPr>
        <w:t xml:space="preserve">l nous est </w:t>
      </w:r>
      <w:r>
        <w:rPr>
          <w:rFonts w:cs="Times New Roman"/>
        </w:rPr>
        <w:t xml:space="preserve">donc </w:t>
      </w:r>
      <w:r>
        <w:rPr>
          <w:rFonts w:cs="Times New Roman"/>
        </w:rPr>
        <w:t xml:space="preserve">apparu nécessaire de poursuivre cette recherche en s’interrogeant sur le devenir des bacheliers professionnels admis dans les classes de BTS en formation initiale, et plus particulièrement d’essayer de comprendre comment ils tentent d’articuler les compétences scolaires et professionnelles qu’ils ont acquis au cours de leur scolarité au LP avec le nouvel environnement pédagogique plus exigeant que constitue pour eux les classes de BTS. A partir des conclusions de la recherche précédente, nous faisons l’hypothèse que si le succès au baccalauréat constitue pour eux une étape symbolique qui les autorise à s’inscrire plus explicitement qu’auparavant dans un projet de promotion socio-professionnelle à moyen terme, c’est le type </w:t>
      </w:r>
      <w:r>
        <w:rPr>
          <w:rFonts w:cs="Times New Roman"/>
        </w:rPr>
        <w:lastRenderedPageBreak/>
        <w:t xml:space="preserve">d’encadrement qu’ils rencontrent en classe de BTS qui détermine fortement la forme d’engagement qu’ils vont être capable d’investir dans ce projet. C’est pourquoi nous avons choisi de commencer cette nouvelle recherche en enquêtant sur le dispositif d’aide aux bacheliers professionnels mis en place par Alain </w:t>
      </w:r>
      <w:proofErr w:type="spellStart"/>
      <w:r>
        <w:rPr>
          <w:rFonts w:cs="Times New Roman"/>
        </w:rPr>
        <w:t>Ramade</w:t>
      </w:r>
      <w:proofErr w:type="spellEnd"/>
      <w:r>
        <w:t xml:space="preserve"> professeur</w:t>
      </w:r>
      <w:r>
        <w:t xml:space="preserve"> au lycée Aristide Briand de Saint Nazaire et associés au réseau Léa-</w:t>
      </w:r>
      <w:proofErr w:type="spellStart"/>
      <w:r>
        <w:t>Ifé</w:t>
      </w:r>
      <w:proofErr w:type="spellEnd"/>
      <w:r>
        <w:t xml:space="preserve">, dans deux classes de BTS </w:t>
      </w:r>
      <w:r w:rsidRPr="006A6162">
        <w:t>« conception en chaudr</w:t>
      </w:r>
      <w:r>
        <w:t>onnerie industrielle » qui accueillent 70% de bacheliers professionnels.</w:t>
      </w:r>
      <w:r>
        <w:t xml:space="preserve"> Nous présenterons dans cette communication les premiers résultats de cette recherche qui indiquent que les bacheliers professionnels en BTS sont en attente d’un encadrement à la fois vigilant et bienveillant, en continuité avec ce qu’ils ont souvent connu en lycée professionnel.</w:t>
      </w:r>
    </w:p>
    <w:p w14:paraId="1C6381E5" w14:textId="77777777" w:rsidR="00A465D8" w:rsidRDefault="00A465D8"/>
    <w:p w14:paraId="307AE8F0" w14:textId="77777777" w:rsidR="00A465D8" w:rsidRPr="007E4FDB" w:rsidRDefault="00A465D8" w:rsidP="007E4FDB">
      <w:pPr>
        <w:ind w:firstLine="0"/>
        <w:rPr>
          <w:rFonts w:ascii="Times New Roman" w:hAnsi="Times New Roman" w:cs="Times New Roman"/>
          <w:sz w:val="24"/>
          <w:szCs w:val="24"/>
          <w:u w:val="single"/>
        </w:rPr>
      </w:pPr>
      <w:r w:rsidRPr="007E4FDB">
        <w:rPr>
          <w:rFonts w:ascii="Times New Roman" w:hAnsi="Times New Roman" w:cs="Times New Roman"/>
          <w:sz w:val="24"/>
          <w:szCs w:val="24"/>
          <w:u w:val="single"/>
        </w:rPr>
        <w:t>Bibliographie</w:t>
      </w:r>
      <w:r w:rsidR="00AC43CC" w:rsidRPr="007E4FDB">
        <w:rPr>
          <w:rFonts w:ascii="Times New Roman" w:hAnsi="Times New Roman" w:cs="Times New Roman"/>
          <w:sz w:val="24"/>
          <w:szCs w:val="24"/>
        </w:rPr>
        <w:t xml:space="preserve"> </w:t>
      </w:r>
    </w:p>
    <w:p w14:paraId="7647023F" w14:textId="77777777" w:rsidR="007E4FDB" w:rsidRPr="007E4FDB" w:rsidRDefault="007E4FDB" w:rsidP="007E4FDB">
      <w:pPr>
        <w:widowControl w:val="0"/>
        <w:autoSpaceDE w:val="0"/>
        <w:autoSpaceDN w:val="0"/>
        <w:adjustRightInd w:val="0"/>
        <w:ind w:firstLine="0"/>
        <w:rPr>
          <w:rFonts w:ascii="Times New Roman" w:hAnsi="Times New Roman" w:cs="Times New Roman"/>
          <w:color w:val="000000"/>
          <w:sz w:val="24"/>
          <w:szCs w:val="24"/>
          <w:u w:color="000000"/>
        </w:rPr>
      </w:pPr>
      <w:r w:rsidRPr="007E4FDB">
        <w:rPr>
          <w:rFonts w:ascii="Times New Roman" w:hAnsi="Times New Roman" w:cs="Times New Roman"/>
          <w:iCs/>
          <w:color w:val="000000"/>
          <w:sz w:val="24"/>
          <w:szCs w:val="24"/>
          <w:u w:color="000000"/>
        </w:rPr>
        <w:t xml:space="preserve">Bernard P.Y., Troger V., 2012, </w:t>
      </w:r>
      <w:r w:rsidRPr="007E4FDB">
        <w:rPr>
          <w:rFonts w:ascii="Times New Roman" w:hAnsi="Times New Roman" w:cs="Times New Roman"/>
          <w:iCs/>
          <w:color w:val="000000"/>
          <w:sz w:val="24"/>
          <w:szCs w:val="24"/>
          <w:u w:color="000000"/>
        </w:rPr>
        <w:t>La réforme du baccalauréat professionnel en trois ans ou l'appropriation d'une politique éducative par les familles populaires </w:t>
      </w:r>
      <w:r w:rsidRPr="007E4FDB">
        <w:rPr>
          <w:rFonts w:ascii="Times New Roman" w:hAnsi="Times New Roman" w:cs="Times New Roman"/>
          <w:color w:val="000000"/>
          <w:sz w:val="24"/>
          <w:szCs w:val="24"/>
          <w:u w:color="000000"/>
        </w:rPr>
        <w:t>, in Education et Société 2012/2, pages 131 à 143.</w:t>
      </w:r>
    </w:p>
    <w:p w14:paraId="1D2E1A88" w14:textId="77777777" w:rsidR="007E4FDB" w:rsidRPr="007E4FDB" w:rsidRDefault="007E4FDB" w:rsidP="007E4FDB">
      <w:pPr>
        <w:widowControl w:val="0"/>
        <w:autoSpaceDE w:val="0"/>
        <w:autoSpaceDN w:val="0"/>
        <w:adjustRightInd w:val="0"/>
        <w:ind w:firstLine="0"/>
        <w:rPr>
          <w:rFonts w:ascii="Times New Roman" w:hAnsi="Times New Roman" w:cs="Times New Roman"/>
          <w:color w:val="000000"/>
          <w:sz w:val="24"/>
          <w:szCs w:val="24"/>
        </w:rPr>
      </w:pPr>
      <w:r w:rsidRPr="007E4FDB">
        <w:rPr>
          <w:rFonts w:ascii="Times New Roman" w:hAnsi="Times New Roman" w:cs="Times New Roman"/>
          <w:color w:val="000000"/>
          <w:sz w:val="24"/>
          <w:szCs w:val="24"/>
        </w:rPr>
        <w:t xml:space="preserve">Bernard P.Y, Troger V., 2013, </w:t>
      </w:r>
      <w:r w:rsidRPr="007E4FDB">
        <w:rPr>
          <w:rFonts w:ascii="Times New Roman" w:hAnsi="Times New Roman" w:cs="Times New Roman"/>
          <w:color w:val="000000"/>
          <w:sz w:val="24"/>
          <w:szCs w:val="24"/>
        </w:rPr>
        <w:t xml:space="preserve">La réforme du baccalauréat professionnel en trois ans : vers un renforcement de la convention professionnelle dans le système éducatif français ? </w:t>
      </w:r>
      <w:proofErr w:type="gramStart"/>
      <w:r w:rsidRPr="007E4FDB">
        <w:rPr>
          <w:rFonts w:ascii="Times New Roman" w:hAnsi="Times New Roman" w:cs="Times New Roman"/>
          <w:color w:val="000000"/>
          <w:sz w:val="24"/>
          <w:szCs w:val="24"/>
        </w:rPr>
        <w:t>in</w:t>
      </w:r>
      <w:proofErr w:type="gramEnd"/>
      <w:r w:rsidRPr="007E4FDB">
        <w:rPr>
          <w:rFonts w:ascii="Times New Roman" w:hAnsi="Times New Roman" w:cs="Times New Roman"/>
          <w:color w:val="000000"/>
          <w:sz w:val="24"/>
          <w:szCs w:val="24"/>
        </w:rPr>
        <w:t xml:space="preserve"> L’orientation Scolaire et Professionnelle, 2013/2, pages 273 à 294.</w:t>
      </w:r>
    </w:p>
    <w:p w14:paraId="0CBC9FC3" w14:textId="77777777" w:rsidR="007E4FDB" w:rsidRPr="007E4FDB" w:rsidRDefault="007E4FDB" w:rsidP="007E4FDB">
      <w:pPr>
        <w:widowControl w:val="0"/>
        <w:autoSpaceDE w:val="0"/>
        <w:autoSpaceDN w:val="0"/>
        <w:adjustRightInd w:val="0"/>
        <w:spacing w:after="0"/>
        <w:ind w:firstLine="0"/>
        <w:rPr>
          <w:rFonts w:ascii="Times New Roman" w:eastAsiaTheme="minorHAnsi" w:hAnsi="Times New Roman" w:cs="Times New Roman"/>
          <w:sz w:val="24"/>
          <w:szCs w:val="24"/>
        </w:rPr>
      </w:pPr>
      <w:proofErr w:type="spellStart"/>
      <w:r w:rsidRPr="007E4FDB">
        <w:rPr>
          <w:rFonts w:ascii="Times New Roman" w:eastAsiaTheme="minorHAnsi" w:hAnsi="Times New Roman" w:cs="Times New Roman"/>
          <w:sz w:val="24"/>
          <w:szCs w:val="24"/>
        </w:rPr>
        <w:t>J</w:t>
      </w:r>
      <w:r w:rsidRPr="007E4FDB">
        <w:rPr>
          <w:rFonts w:ascii="Times New Roman" w:eastAsiaTheme="minorHAnsi" w:hAnsi="Times New Roman" w:cs="Times New Roman"/>
          <w:sz w:val="24"/>
          <w:szCs w:val="24"/>
        </w:rPr>
        <w:t>ellab</w:t>
      </w:r>
      <w:proofErr w:type="spellEnd"/>
      <w:r>
        <w:rPr>
          <w:rFonts w:ascii="Times New Roman" w:eastAsiaTheme="minorHAnsi" w:hAnsi="Times New Roman" w:cs="Times New Roman"/>
          <w:sz w:val="24"/>
          <w:szCs w:val="24"/>
        </w:rPr>
        <w:t xml:space="preserve"> A</w:t>
      </w:r>
      <w:proofErr w:type="gramStart"/>
      <w:r>
        <w:rPr>
          <w:rFonts w:ascii="Times New Roman" w:eastAsiaTheme="minorHAnsi" w:hAnsi="Times New Roman" w:cs="Times New Roman"/>
          <w:sz w:val="24"/>
          <w:szCs w:val="24"/>
        </w:rPr>
        <w:t>. ,</w:t>
      </w:r>
      <w:proofErr w:type="gramEnd"/>
      <w:r>
        <w:rPr>
          <w:rFonts w:ascii="Times New Roman" w:eastAsiaTheme="minorHAnsi" w:hAnsi="Times New Roman" w:cs="Times New Roman"/>
          <w:sz w:val="24"/>
          <w:szCs w:val="24"/>
        </w:rPr>
        <w:t xml:space="preserve"> 2008</w:t>
      </w:r>
      <w:r w:rsidRPr="007E4FDB">
        <w:rPr>
          <w:rFonts w:ascii="Times New Roman" w:eastAsiaTheme="minorHAnsi" w:hAnsi="Times New Roman" w:cs="Times New Roman"/>
          <w:sz w:val="24"/>
          <w:szCs w:val="24"/>
        </w:rPr>
        <w:t>, Sociologie de l'enseignement professionnel, Presse Universitaires du Mirail.</w:t>
      </w:r>
    </w:p>
    <w:p w14:paraId="3B49B2D6" w14:textId="77777777" w:rsidR="007E4FDB" w:rsidRPr="007E4FDB" w:rsidRDefault="007E4FDB" w:rsidP="007E4FDB">
      <w:pPr>
        <w:widowControl w:val="0"/>
        <w:autoSpaceDE w:val="0"/>
        <w:autoSpaceDN w:val="0"/>
        <w:adjustRightInd w:val="0"/>
        <w:ind w:firstLine="0"/>
        <w:rPr>
          <w:rFonts w:ascii="Times New Roman" w:eastAsiaTheme="minorHAnsi" w:hAnsi="Times New Roman" w:cs="Times New Roman"/>
          <w:sz w:val="24"/>
          <w:szCs w:val="24"/>
        </w:rPr>
      </w:pPr>
      <w:r w:rsidRPr="007E4FDB">
        <w:rPr>
          <w:rFonts w:ascii="Times New Roman" w:eastAsiaTheme="minorHAnsi" w:hAnsi="Times New Roman" w:cs="Times New Roman"/>
          <w:sz w:val="24"/>
          <w:szCs w:val="24"/>
        </w:rPr>
        <w:t xml:space="preserve">Sociologie et sociétés, vol 40(1), pp. 195-225. </w:t>
      </w:r>
    </w:p>
    <w:p w14:paraId="155EA206" w14:textId="77777777" w:rsidR="007E4FDB" w:rsidRPr="007E4FDB" w:rsidRDefault="007E4FDB" w:rsidP="007E4FDB">
      <w:pPr>
        <w:widowControl w:val="0"/>
        <w:autoSpaceDE w:val="0"/>
        <w:autoSpaceDN w:val="0"/>
        <w:adjustRightInd w:val="0"/>
        <w:ind w:firstLine="0"/>
        <w:rPr>
          <w:rFonts w:ascii="Times New Roman" w:eastAsiaTheme="minorHAnsi" w:hAnsi="Times New Roman" w:cs="Times New Roman"/>
          <w:b/>
          <w:bCs/>
          <w:sz w:val="24"/>
          <w:szCs w:val="24"/>
        </w:rPr>
      </w:pPr>
      <w:proofErr w:type="spellStart"/>
      <w:r w:rsidRPr="007E4FDB">
        <w:rPr>
          <w:rFonts w:ascii="Times New Roman" w:eastAsiaTheme="minorHAnsi" w:hAnsi="Times New Roman" w:cs="Times New Roman"/>
          <w:sz w:val="24"/>
          <w:szCs w:val="24"/>
        </w:rPr>
        <w:t>P</w:t>
      </w:r>
      <w:r w:rsidRPr="007E4FDB">
        <w:rPr>
          <w:rFonts w:ascii="Times New Roman" w:eastAsiaTheme="minorHAnsi" w:hAnsi="Times New Roman" w:cs="Times New Roman"/>
          <w:sz w:val="24"/>
          <w:szCs w:val="24"/>
        </w:rPr>
        <w:t>alheta</w:t>
      </w:r>
      <w:proofErr w:type="spellEnd"/>
      <w:r>
        <w:rPr>
          <w:rFonts w:ascii="Times New Roman" w:eastAsiaTheme="minorHAnsi" w:hAnsi="Times New Roman" w:cs="Times New Roman"/>
          <w:sz w:val="24"/>
          <w:szCs w:val="24"/>
        </w:rPr>
        <w:t xml:space="preserve"> U., 2012</w:t>
      </w:r>
      <w:bookmarkStart w:id="0" w:name="_GoBack"/>
      <w:bookmarkEnd w:id="0"/>
      <w:r w:rsidRPr="007E4FDB">
        <w:rPr>
          <w:rFonts w:ascii="Times New Roman" w:eastAsiaTheme="minorHAnsi" w:hAnsi="Times New Roman" w:cs="Times New Roman"/>
          <w:sz w:val="24"/>
          <w:szCs w:val="24"/>
        </w:rPr>
        <w:t xml:space="preserve">, La domination scolaire. Sociologie de l'enseignement professionnel et de son public, Paris, PUF, coll. « Le lien social », 354 p. </w:t>
      </w:r>
    </w:p>
    <w:p w14:paraId="6A7A7155" w14:textId="77777777" w:rsidR="007E4FDB" w:rsidRPr="007E4FDB" w:rsidRDefault="007E4FDB" w:rsidP="007E4FDB">
      <w:pPr>
        <w:widowControl w:val="0"/>
        <w:autoSpaceDE w:val="0"/>
        <w:autoSpaceDN w:val="0"/>
        <w:adjustRightInd w:val="0"/>
        <w:ind w:firstLine="0"/>
        <w:rPr>
          <w:rFonts w:ascii="Times New Roman" w:hAnsi="Times New Roman" w:cs="Times New Roman"/>
          <w:color w:val="000000"/>
          <w:sz w:val="24"/>
          <w:szCs w:val="24"/>
        </w:rPr>
      </w:pPr>
    </w:p>
    <w:p w14:paraId="765AA9B6" w14:textId="77777777" w:rsidR="00A465D8" w:rsidRPr="00A465D8" w:rsidRDefault="00A465D8">
      <w:pPr>
        <w:rPr>
          <w:lang w:val="en-US"/>
        </w:rPr>
      </w:pPr>
    </w:p>
    <w:sectPr w:rsidR="00A465D8" w:rsidRPr="00A465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E2F45" w14:textId="77777777" w:rsidR="007E4FDB" w:rsidRDefault="007E4FDB" w:rsidP="007E4FDB">
      <w:pPr>
        <w:spacing w:after="0"/>
      </w:pPr>
      <w:r>
        <w:separator/>
      </w:r>
    </w:p>
  </w:endnote>
  <w:endnote w:type="continuationSeparator" w:id="0">
    <w:p w14:paraId="6197F329" w14:textId="77777777" w:rsidR="007E4FDB" w:rsidRDefault="007E4FDB" w:rsidP="007E4F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D912C" w14:textId="77777777" w:rsidR="007E4FDB" w:rsidRDefault="007E4FDB" w:rsidP="007E4FDB">
      <w:pPr>
        <w:spacing w:after="0"/>
      </w:pPr>
      <w:r>
        <w:separator/>
      </w:r>
    </w:p>
  </w:footnote>
  <w:footnote w:type="continuationSeparator" w:id="0">
    <w:p w14:paraId="0E60FE29" w14:textId="77777777" w:rsidR="007E4FDB" w:rsidRDefault="007E4FDB" w:rsidP="007E4FD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D8"/>
    <w:rsid w:val="000C3144"/>
    <w:rsid w:val="00277DCE"/>
    <w:rsid w:val="007E4FDB"/>
    <w:rsid w:val="00A465D8"/>
    <w:rsid w:val="00A81C1E"/>
    <w:rsid w:val="00AC43CC"/>
    <w:rsid w:val="00D65E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72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1E"/>
    <w:pPr>
      <w:spacing w:after="60" w:line="240" w:lineRule="auto"/>
      <w:ind w:firstLine="284"/>
      <w:jc w:val="both"/>
    </w:pPr>
    <w:rPr>
      <w:rFonts w:ascii="Arial" w:eastAsiaTheme="minorEastAsia"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biblio">
    <w:name w:val="adbiblio"/>
    <w:rsid w:val="00A465D8"/>
    <w:pPr>
      <w:spacing w:after="0" w:line="240" w:lineRule="auto"/>
      <w:ind w:left="567" w:hanging="567"/>
    </w:pPr>
    <w:rPr>
      <w:rFonts w:ascii="Times New Roman" w:eastAsia="Times New Roman" w:hAnsi="Times New Roman" w:cs="Times-Roman"/>
      <w:sz w:val="24"/>
      <w:szCs w:val="24"/>
      <w:lang w:eastAsia="fr-FR" w:bidi="fr-FR"/>
    </w:rPr>
  </w:style>
  <w:style w:type="paragraph" w:styleId="Notedebasdepage">
    <w:name w:val="footnote text"/>
    <w:basedOn w:val="Normal"/>
    <w:link w:val="NotedebasdepageCar"/>
    <w:uiPriority w:val="99"/>
    <w:unhideWhenUsed/>
    <w:rsid w:val="007E4FDB"/>
    <w:pPr>
      <w:spacing w:after="0"/>
      <w:ind w:firstLine="0"/>
      <w:jc w:val="left"/>
    </w:pPr>
    <w:rPr>
      <w:rFonts w:asciiTheme="minorHAnsi" w:hAnsiTheme="minorHAnsi"/>
      <w:sz w:val="24"/>
      <w:szCs w:val="24"/>
      <w:lang w:eastAsia="fr-FR"/>
    </w:rPr>
  </w:style>
  <w:style w:type="character" w:customStyle="1" w:styleId="NotedebasdepageCar">
    <w:name w:val="Note de bas de page Car"/>
    <w:basedOn w:val="Policepardfaut"/>
    <w:link w:val="Notedebasdepage"/>
    <w:uiPriority w:val="99"/>
    <w:rsid w:val="007E4FDB"/>
    <w:rPr>
      <w:rFonts w:eastAsiaTheme="minorEastAsia"/>
      <w:sz w:val="24"/>
      <w:szCs w:val="24"/>
      <w:lang w:eastAsia="fr-FR"/>
    </w:rPr>
  </w:style>
  <w:style w:type="character" w:styleId="Marquenotebasdepage">
    <w:name w:val="footnote reference"/>
    <w:basedOn w:val="Policepardfaut"/>
    <w:uiPriority w:val="99"/>
    <w:unhideWhenUsed/>
    <w:rsid w:val="007E4FD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1E"/>
    <w:pPr>
      <w:spacing w:after="60" w:line="240" w:lineRule="auto"/>
      <w:ind w:firstLine="284"/>
      <w:jc w:val="both"/>
    </w:pPr>
    <w:rPr>
      <w:rFonts w:ascii="Arial" w:eastAsiaTheme="minorEastAsia"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biblio">
    <w:name w:val="adbiblio"/>
    <w:rsid w:val="00A465D8"/>
    <w:pPr>
      <w:spacing w:after="0" w:line="240" w:lineRule="auto"/>
      <w:ind w:left="567" w:hanging="567"/>
    </w:pPr>
    <w:rPr>
      <w:rFonts w:ascii="Times New Roman" w:eastAsia="Times New Roman" w:hAnsi="Times New Roman" w:cs="Times-Roman"/>
      <w:sz w:val="24"/>
      <w:szCs w:val="24"/>
      <w:lang w:eastAsia="fr-FR" w:bidi="fr-FR"/>
    </w:rPr>
  </w:style>
  <w:style w:type="paragraph" w:styleId="Notedebasdepage">
    <w:name w:val="footnote text"/>
    <w:basedOn w:val="Normal"/>
    <w:link w:val="NotedebasdepageCar"/>
    <w:uiPriority w:val="99"/>
    <w:unhideWhenUsed/>
    <w:rsid w:val="007E4FDB"/>
    <w:pPr>
      <w:spacing w:after="0"/>
      <w:ind w:firstLine="0"/>
      <w:jc w:val="left"/>
    </w:pPr>
    <w:rPr>
      <w:rFonts w:asciiTheme="minorHAnsi" w:hAnsiTheme="minorHAnsi"/>
      <w:sz w:val="24"/>
      <w:szCs w:val="24"/>
      <w:lang w:eastAsia="fr-FR"/>
    </w:rPr>
  </w:style>
  <w:style w:type="character" w:customStyle="1" w:styleId="NotedebasdepageCar">
    <w:name w:val="Note de bas de page Car"/>
    <w:basedOn w:val="Policepardfaut"/>
    <w:link w:val="Notedebasdepage"/>
    <w:uiPriority w:val="99"/>
    <w:rsid w:val="007E4FDB"/>
    <w:rPr>
      <w:rFonts w:eastAsiaTheme="minorEastAsia"/>
      <w:sz w:val="24"/>
      <w:szCs w:val="24"/>
      <w:lang w:eastAsia="fr-FR"/>
    </w:rPr>
  </w:style>
  <w:style w:type="character" w:styleId="Marquenotebasdepage">
    <w:name w:val="footnote reference"/>
    <w:basedOn w:val="Policepardfaut"/>
    <w:uiPriority w:val="99"/>
    <w:unhideWhenUsed/>
    <w:rsid w:val="007E4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3569</Characters>
  <Application>Microsoft Macintosh Word</Application>
  <DocSecurity>0</DocSecurity>
  <Lines>55</Lines>
  <Paragraphs>10</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Favelier</dc:creator>
  <cp:lastModifiedBy>vincent troger</cp:lastModifiedBy>
  <cp:revision>2</cp:revision>
  <dcterms:created xsi:type="dcterms:W3CDTF">2014-04-08T22:01:00Z</dcterms:created>
  <dcterms:modified xsi:type="dcterms:W3CDTF">2014-04-08T22:01:00Z</dcterms:modified>
</cp:coreProperties>
</file>