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89214" w14:textId="0C888319" w:rsidR="007B3432" w:rsidRPr="00071491" w:rsidRDefault="000740CE" w:rsidP="007B343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cs="Arial Narrow"/>
          <w:b/>
          <w:sz w:val="26"/>
          <w:szCs w:val="26"/>
        </w:rPr>
      </w:pPr>
      <w:r w:rsidRPr="00071491">
        <w:rPr>
          <w:rFonts w:ascii="Arial Narrow" w:hAnsi="Arial Narrow" w:cs="Arial Narrow"/>
          <w:b/>
          <w:sz w:val="26"/>
          <w:szCs w:val="26"/>
        </w:rPr>
        <w:t>Rencontre scientifique des LEA du 21 mai 2014 à l’INSTITUT FRANÇAIS DE L'EDUCATION DE L'ECOLE NORMALE SUPERIEURE DE LYON</w:t>
      </w:r>
    </w:p>
    <w:p w14:paraId="21BE974C" w14:textId="46E7420B" w:rsidR="000740CE" w:rsidRPr="00071491" w:rsidRDefault="000740CE" w:rsidP="000740CE">
      <w:pPr>
        <w:widowControl w:val="0"/>
        <w:autoSpaceDE w:val="0"/>
        <w:autoSpaceDN w:val="0"/>
        <w:adjustRightInd w:val="0"/>
        <w:rPr>
          <w:rFonts w:ascii="Arial Narrow" w:hAnsi="Arial Narrow" w:cs="Arial Narrow"/>
          <w:b/>
          <w:sz w:val="26"/>
          <w:szCs w:val="26"/>
        </w:rPr>
      </w:pPr>
      <w:r w:rsidRPr="00071491">
        <w:rPr>
          <w:rFonts w:ascii="Arial Narrow" w:hAnsi="Arial Narrow" w:cs="Arial Narrow"/>
          <w:sz w:val="26"/>
          <w:szCs w:val="26"/>
        </w:rPr>
        <w:t xml:space="preserve">Titre : </w:t>
      </w:r>
      <w:r w:rsidRPr="00071491">
        <w:rPr>
          <w:rFonts w:ascii="Arial Narrow" w:hAnsi="Arial Narrow" w:cs="Arial Narrow"/>
          <w:b/>
          <w:sz w:val="26"/>
          <w:szCs w:val="26"/>
        </w:rPr>
        <w:t xml:space="preserve">Expérimentation de dispositifs de formation sur site : méthodologies, conditions </w:t>
      </w:r>
      <w:r w:rsidR="007B3432" w:rsidRPr="00071491">
        <w:rPr>
          <w:rFonts w:ascii="Arial Narrow" w:hAnsi="Arial Narrow" w:cs="Arial Narrow"/>
          <w:b/>
          <w:sz w:val="26"/>
          <w:szCs w:val="26"/>
        </w:rPr>
        <w:t>et enjeux</w:t>
      </w:r>
    </w:p>
    <w:p w14:paraId="1452C89F" w14:textId="77777777" w:rsidR="007B3432" w:rsidRPr="00071491" w:rsidRDefault="007B3432" w:rsidP="000740CE">
      <w:pPr>
        <w:widowControl w:val="0"/>
        <w:autoSpaceDE w:val="0"/>
        <w:autoSpaceDN w:val="0"/>
        <w:adjustRightInd w:val="0"/>
        <w:rPr>
          <w:rFonts w:ascii="Arial Narrow" w:hAnsi="Arial Narrow" w:cs="Arial Narrow"/>
          <w:sz w:val="26"/>
          <w:szCs w:val="26"/>
        </w:rPr>
      </w:pPr>
    </w:p>
    <w:p w14:paraId="27BEFE73" w14:textId="77777777" w:rsidR="000740CE" w:rsidRPr="00071491" w:rsidRDefault="000740CE" w:rsidP="000740CE">
      <w:pPr>
        <w:widowControl w:val="0"/>
        <w:autoSpaceDE w:val="0"/>
        <w:autoSpaceDN w:val="0"/>
        <w:adjustRightInd w:val="0"/>
        <w:rPr>
          <w:rFonts w:ascii="Arial Narrow" w:hAnsi="Arial Narrow" w:cs="Arial Narrow"/>
          <w:sz w:val="26"/>
          <w:szCs w:val="26"/>
        </w:rPr>
      </w:pPr>
      <w:r w:rsidRPr="00071491">
        <w:rPr>
          <w:rFonts w:ascii="Arial Narrow" w:hAnsi="Arial Narrow" w:cs="Arial Narrow"/>
          <w:sz w:val="26"/>
          <w:szCs w:val="26"/>
        </w:rPr>
        <w:t xml:space="preserve">Durée d’intervention : </w:t>
      </w:r>
    </w:p>
    <w:p w14:paraId="65345253" w14:textId="77777777" w:rsidR="003877D1" w:rsidRPr="00071491" w:rsidRDefault="003877D1" w:rsidP="000740CE">
      <w:pPr>
        <w:widowControl w:val="0"/>
        <w:autoSpaceDE w:val="0"/>
        <w:autoSpaceDN w:val="0"/>
        <w:adjustRightInd w:val="0"/>
        <w:rPr>
          <w:rFonts w:ascii="Arial Narrow" w:hAnsi="Arial Narrow" w:cs="Arial Narrow"/>
          <w:b/>
          <w:sz w:val="26"/>
          <w:szCs w:val="26"/>
        </w:rPr>
      </w:pPr>
    </w:p>
    <w:p w14:paraId="23471E1C" w14:textId="77777777" w:rsidR="000740CE" w:rsidRPr="00071491" w:rsidRDefault="000740CE" w:rsidP="000740CE">
      <w:pPr>
        <w:widowControl w:val="0"/>
        <w:autoSpaceDE w:val="0"/>
        <w:autoSpaceDN w:val="0"/>
        <w:adjustRightInd w:val="0"/>
        <w:rPr>
          <w:rFonts w:ascii="Arial Narrow" w:hAnsi="Arial Narrow" w:cs="Arial Narrow"/>
          <w:b/>
          <w:sz w:val="26"/>
          <w:szCs w:val="26"/>
        </w:rPr>
      </w:pPr>
      <w:r w:rsidRPr="00071491">
        <w:rPr>
          <w:rFonts w:ascii="Arial Narrow" w:hAnsi="Arial Narrow" w:cs="Arial Narrow"/>
          <w:b/>
          <w:sz w:val="26"/>
          <w:szCs w:val="26"/>
        </w:rPr>
        <w:t>Auteurs :</w:t>
      </w:r>
    </w:p>
    <w:p w14:paraId="7A5AD77C" w14:textId="77777777" w:rsidR="000740CE" w:rsidRPr="00071491" w:rsidRDefault="000740CE" w:rsidP="000740CE">
      <w:pPr>
        <w:pStyle w:val="Paragraphedeliste"/>
        <w:widowControl w:val="0"/>
        <w:numPr>
          <w:ilvl w:val="0"/>
          <w:numId w:val="1"/>
        </w:numPr>
        <w:autoSpaceDE w:val="0"/>
        <w:autoSpaceDN w:val="0"/>
        <w:adjustRightInd w:val="0"/>
        <w:rPr>
          <w:rFonts w:ascii="Arial Narrow" w:hAnsi="Arial Narrow" w:cs="Arial Narrow"/>
          <w:sz w:val="26"/>
          <w:szCs w:val="26"/>
        </w:rPr>
      </w:pPr>
      <w:r w:rsidRPr="00071491">
        <w:rPr>
          <w:rFonts w:ascii="Arial Narrow" w:hAnsi="Arial Narrow" w:cs="Arial Narrow"/>
          <w:sz w:val="26"/>
          <w:szCs w:val="26"/>
        </w:rPr>
        <w:t>Magdal</w:t>
      </w:r>
      <w:r w:rsidR="003877D1" w:rsidRPr="00071491">
        <w:rPr>
          <w:rFonts w:ascii="Arial Narrow" w:hAnsi="Arial Narrow" w:cs="Arial Narrow"/>
          <w:sz w:val="26"/>
          <w:szCs w:val="26"/>
        </w:rPr>
        <w:t xml:space="preserve">ena </w:t>
      </w:r>
      <w:proofErr w:type="spellStart"/>
      <w:r w:rsidR="003877D1" w:rsidRPr="00071491">
        <w:rPr>
          <w:rFonts w:ascii="Arial Narrow" w:hAnsi="Arial Narrow" w:cs="Arial Narrow"/>
          <w:sz w:val="26"/>
          <w:szCs w:val="26"/>
        </w:rPr>
        <w:t>Sollabarrieta</w:t>
      </w:r>
      <w:proofErr w:type="spellEnd"/>
      <w:r w:rsidR="003877D1" w:rsidRPr="00071491">
        <w:rPr>
          <w:rFonts w:ascii="Arial Narrow" w:hAnsi="Arial Narrow" w:cs="Arial Narrow"/>
          <w:sz w:val="26"/>
          <w:szCs w:val="26"/>
        </w:rPr>
        <w:t>, principale du collège</w:t>
      </w:r>
      <w:r w:rsidRPr="00071491">
        <w:rPr>
          <w:rFonts w:ascii="Arial Narrow" w:hAnsi="Arial Narrow" w:cs="Arial Narrow"/>
          <w:sz w:val="26"/>
          <w:szCs w:val="26"/>
        </w:rPr>
        <w:t xml:space="preserve"> Garcia Lorca (93)</w:t>
      </w:r>
    </w:p>
    <w:p w14:paraId="0A099C8C" w14:textId="77777777" w:rsidR="000740CE" w:rsidRPr="00071491" w:rsidRDefault="000740CE" w:rsidP="000740CE">
      <w:pPr>
        <w:pStyle w:val="Paragraphedeliste"/>
        <w:widowControl w:val="0"/>
        <w:numPr>
          <w:ilvl w:val="0"/>
          <w:numId w:val="1"/>
        </w:numPr>
        <w:autoSpaceDE w:val="0"/>
        <w:autoSpaceDN w:val="0"/>
        <w:adjustRightInd w:val="0"/>
        <w:rPr>
          <w:rFonts w:ascii="Arial Narrow" w:hAnsi="Arial Narrow" w:cs="Arial Narrow"/>
          <w:sz w:val="26"/>
          <w:szCs w:val="26"/>
        </w:rPr>
      </w:pPr>
      <w:r w:rsidRPr="00071491">
        <w:rPr>
          <w:rFonts w:ascii="Arial Narrow" w:hAnsi="Arial Narrow" w:cs="Arial Narrow"/>
          <w:sz w:val="26"/>
          <w:szCs w:val="26"/>
        </w:rPr>
        <w:t>Marion van Brederode</w:t>
      </w:r>
      <w:r w:rsidR="003877D1" w:rsidRPr="00071491">
        <w:rPr>
          <w:rFonts w:ascii="Arial Narrow" w:hAnsi="Arial Narrow" w:cs="Arial Narrow"/>
          <w:sz w:val="26"/>
          <w:szCs w:val="26"/>
        </w:rPr>
        <w:t xml:space="preserve">, professeure SVT, </w:t>
      </w:r>
      <w:proofErr w:type="spellStart"/>
      <w:r w:rsidR="003877D1" w:rsidRPr="00071491">
        <w:rPr>
          <w:rFonts w:ascii="Arial Narrow" w:hAnsi="Arial Narrow" w:cs="Arial Narrow"/>
          <w:sz w:val="26"/>
          <w:szCs w:val="26"/>
        </w:rPr>
        <w:t>référente</w:t>
      </w:r>
      <w:proofErr w:type="spellEnd"/>
      <w:r w:rsidR="003877D1" w:rsidRPr="00071491">
        <w:rPr>
          <w:rFonts w:ascii="Arial Narrow" w:hAnsi="Arial Narrow" w:cs="Arial Narrow"/>
          <w:sz w:val="26"/>
          <w:szCs w:val="26"/>
        </w:rPr>
        <w:t xml:space="preserve"> </w:t>
      </w:r>
      <w:r w:rsidRPr="00071491">
        <w:rPr>
          <w:rFonts w:ascii="Arial Narrow" w:hAnsi="Arial Narrow" w:cs="Arial Narrow"/>
          <w:sz w:val="26"/>
          <w:szCs w:val="26"/>
        </w:rPr>
        <w:t>LEA</w:t>
      </w:r>
      <w:r w:rsidR="003877D1" w:rsidRPr="00071491">
        <w:rPr>
          <w:rFonts w:ascii="Arial Narrow" w:hAnsi="Arial Narrow" w:cs="Arial Narrow"/>
          <w:sz w:val="26"/>
          <w:szCs w:val="26"/>
        </w:rPr>
        <w:t xml:space="preserve"> du collège Garcia Lorca (93)</w:t>
      </w:r>
    </w:p>
    <w:p w14:paraId="2DC75AF0" w14:textId="77777777" w:rsidR="000740CE" w:rsidRPr="00071491" w:rsidRDefault="000740CE" w:rsidP="000740CE">
      <w:pPr>
        <w:pStyle w:val="Paragraphedeliste"/>
        <w:widowControl w:val="0"/>
        <w:numPr>
          <w:ilvl w:val="0"/>
          <w:numId w:val="1"/>
        </w:numPr>
        <w:autoSpaceDE w:val="0"/>
        <w:autoSpaceDN w:val="0"/>
        <w:adjustRightInd w:val="0"/>
        <w:rPr>
          <w:rFonts w:ascii="Arial Narrow" w:hAnsi="Arial Narrow" w:cs="Arial Narrow"/>
          <w:sz w:val="26"/>
          <w:szCs w:val="26"/>
        </w:rPr>
      </w:pPr>
      <w:r w:rsidRPr="00071491">
        <w:rPr>
          <w:rFonts w:ascii="Arial Narrow" w:hAnsi="Arial Narrow" w:cs="Arial Narrow"/>
          <w:sz w:val="26"/>
          <w:szCs w:val="26"/>
        </w:rPr>
        <w:t xml:space="preserve">Luc Ria, professeur des universités, </w:t>
      </w:r>
      <w:r w:rsidR="003877D1" w:rsidRPr="00071491">
        <w:rPr>
          <w:rFonts w:ascii="Arial Narrow" w:hAnsi="Arial Narrow" w:cs="Arial Narrow"/>
          <w:sz w:val="26"/>
          <w:szCs w:val="26"/>
        </w:rPr>
        <w:t xml:space="preserve">chaire Unesco « Former les enseignants au XXIe siècle » </w:t>
      </w:r>
      <w:r w:rsidRPr="00071491">
        <w:rPr>
          <w:rFonts w:ascii="Arial Narrow" w:hAnsi="Arial Narrow" w:cs="Arial Narrow"/>
          <w:sz w:val="26"/>
          <w:szCs w:val="26"/>
        </w:rPr>
        <w:t>IFÉ-ENS Lyon</w:t>
      </w:r>
    </w:p>
    <w:p w14:paraId="7B694785" w14:textId="77777777" w:rsidR="000740CE" w:rsidRPr="00071491" w:rsidRDefault="000740CE" w:rsidP="000740CE">
      <w:pPr>
        <w:widowControl w:val="0"/>
        <w:autoSpaceDE w:val="0"/>
        <w:autoSpaceDN w:val="0"/>
        <w:adjustRightInd w:val="0"/>
        <w:rPr>
          <w:rFonts w:ascii="Arial Narrow" w:hAnsi="Arial Narrow" w:cs="Arial Narrow"/>
          <w:sz w:val="26"/>
          <w:szCs w:val="26"/>
        </w:rPr>
      </w:pPr>
    </w:p>
    <w:p w14:paraId="320329F8" w14:textId="77777777" w:rsidR="009E77D6" w:rsidRPr="00071491" w:rsidRDefault="009E77D6" w:rsidP="009E77D6">
      <w:pPr>
        <w:widowControl w:val="0"/>
        <w:autoSpaceDE w:val="0"/>
        <w:autoSpaceDN w:val="0"/>
        <w:adjustRightInd w:val="0"/>
        <w:jc w:val="both"/>
        <w:rPr>
          <w:rFonts w:ascii="Arial Narrow" w:hAnsi="Arial Narrow" w:cs="Arial Narrow"/>
        </w:rPr>
      </w:pPr>
      <w:r w:rsidRPr="00071491">
        <w:rPr>
          <w:rFonts w:ascii="Arial Narrow" w:hAnsi="Arial Narrow" w:cs="Arial Narrow"/>
        </w:rPr>
        <w:t>Le collège Garcia Lorca est un collège Eclair de l’académie de Créteil. Il sera REP+ dans le cadre de la 4</w:t>
      </w:r>
      <w:r w:rsidRPr="00071491">
        <w:rPr>
          <w:rFonts w:ascii="Arial Narrow" w:hAnsi="Arial Narrow" w:cs="Arial Narrow"/>
          <w:vertAlign w:val="superscript"/>
        </w:rPr>
        <w:t>ème</w:t>
      </w:r>
      <w:r w:rsidRPr="00071491">
        <w:rPr>
          <w:rFonts w:ascii="Arial Narrow" w:hAnsi="Arial Narrow" w:cs="Arial Narrow"/>
        </w:rPr>
        <w:t xml:space="preserve"> réforme de l’éducation prioritaire à la rentrée prochaine. Durant une année scolaire, sous la conduite de chercheurs de l’IFÉ-ENS de Lyon, différents types de dispositifs de formation sur site ont été expérimentés avec des enseignants volontaires – débutants ou expérimentés – en  s’appuyant principalement sur des analyses du travail enseignant à partir d’extraits vidéo.  </w:t>
      </w:r>
    </w:p>
    <w:p w14:paraId="3E6DEB55" w14:textId="77777777" w:rsidR="009E77D6" w:rsidRPr="00071491" w:rsidRDefault="009E77D6" w:rsidP="009E77D6">
      <w:pPr>
        <w:widowControl w:val="0"/>
        <w:autoSpaceDE w:val="0"/>
        <w:autoSpaceDN w:val="0"/>
        <w:adjustRightInd w:val="0"/>
        <w:jc w:val="both"/>
        <w:rPr>
          <w:rFonts w:ascii="Arial Narrow" w:hAnsi="Arial Narrow" w:cs="Arial Narrow"/>
        </w:rPr>
      </w:pPr>
      <w:r w:rsidRPr="00071491">
        <w:rPr>
          <w:rFonts w:ascii="Arial Narrow" w:hAnsi="Arial Narrow" w:cs="Arial Narrow"/>
        </w:rPr>
        <w:t xml:space="preserve">L’enjeu est d’analyser leur activité en classe à l’aide d’outils issus des sciences du travail pour favoriser le développement progressif d’une culture professionnelle d’établissement. Plus précisément, l’objectif de cette expérimentation est triple : </w:t>
      </w:r>
    </w:p>
    <w:p w14:paraId="19E9E65C" w14:textId="77777777"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accompagner les enseignants débutants (ceux qui ont moins de trois ans d’expérience) dans leur projet d’amélioration de leurs interventions devant des publics hétérogènes ;</w:t>
      </w:r>
    </w:p>
    <w:p w14:paraId="3D372007" w14:textId="77777777"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former des enseignants à l’analyse de l’activité professionnelle de leurs collègues plus ou moins expérimentés de façon à ce qu’ils puissent être formateurs sur le terrain;</w:t>
      </w:r>
    </w:p>
    <w:p w14:paraId="06D486C3" w14:textId="77777777"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favoriser au sein du collectif enseignant la recension et l’élaboration de modalités d’intervention avec des valeurs éducatives, des critères d’exigence partagés.</w:t>
      </w:r>
    </w:p>
    <w:p w14:paraId="22428EA1" w14:textId="77777777" w:rsidR="009E77D6" w:rsidRPr="00071491" w:rsidRDefault="009E77D6" w:rsidP="009E77D6">
      <w:pPr>
        <w:widowControl w:val="0"/>
        <w:autoSpaceDE w:val="0"/>
        <w:autoSpaceDN w:val="0"/>
        <w:adjustRightInd w:val="0"/>
        <w:jc w:val="both"/>
        <w:rPr>
          <w:rFonts w:ascii="Arial Narrow" w:hAnsi="Arial Narrow" w:cs="Arial Narrow"/>
        </w:rPr>
      </w:pPr>
    </w:p>
    <w:p w14:paraId="6E667B45" w14:textId="77777777" w:rsidR="009E77D6" w:rsidRPr="00071491" w:rsidRDefault="009E77D6" w:rsidP="009E77D6">
      <w:pPr>
        <w:widowControl w:val="0"/>
        <w:autoSpaceDE w:val="0"/>
        <w:autoSpaceDN w:val="0"/>
        <w:adjustRightInd w:val="0"/>
        <w:jc w:val="both"/>
        <w:rPr>
          <w:rFonts w:ascii="Arial Narrow" w:hAnsi="Arial Narrow" w:cs="Arial Narrow"/>
        </w:rPr>
      </w:pPr>
      <w:r w:rsidRPr="00071491">
        <w:rPr>
          <w:rFonts w:ascii="Arial Narrow" w:hAnsi="Arial Narrow" w:cs="Arial Narrow"/>
        </w:rPr>
        <w:t>La présentation de cette expérimentation lors de la journée des LEA permettra de développer à trois voix les points suivants :</w:t>
      </w:r>
    </w:p>
    <w:p w14:paraId="6C93FC87" w14:textId="542A1925"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Description synthétique du dispositif de formation sur site</w:t>
      </w:r>
      <w:r w:rsidR="00074AA3" w:rsidRPr="00071491">
        <w:rPr>
          <w:rFonts w:ascii="Arial Narrow" w:hAnsi="Arial Narrow" w:cs="Arial Narrow"/>
        </w:rPr>
        <w:t xml:space="preserve"> </w:t>
      </w:r>
      <w:r w:rsidRPr="00071491">
        <w:rPr>
          <w:rFonts w:ascii="Arial Narrow" w:hAnsi="Arial Narrow" w:cs="Arial Narrow"/>
        </w:rPr>
        <w:t>: genèse, enjeux et modalités d’interven</w:t>
      </w:r>
      <w:bookmarkStart w:id="0" w:name="_GoBack"/>
      <w:bookmarkEnd w:id="0"/>
      <w:r w:rsidRPr="00071491">
        <w:rPr>
          <w:rFonts w:ascii="Arial Narrow" w:hAnsi="Arial Narrow" w:cs="Arial Narrow"/>
        </w:rPr>
        <w:t>tion visant à la mise en œuvre d’un dispositif collectif. Le collège Garcia Lorca est un établissement qui accueille régulièrement des enseignants peu expérimentés qui se retrouvent confrontés très rapidement, et peut-être de façon exacerbée, aux conditions difficiles d’exercice du métier enseignant. C</w:t>
      </w:r>
      <w:r w:rsidR="00074AA3" w:rsidRPr="00071491">
        <w:rPr>
          <w:rFonts w:ascii="Arial Narrow" w:hAnsi="Arial Narrow" w:cs="Arial Narrow"/>
        </w:rPr>
        <w:t>’est pourquoi</w:t>
      </w:r>
      <w:r w:rsidRPr="00071491">
        <w:rPr>
          <w:rFonts w:ascii="Arial Narrow" w:hAnsi="Arial Narrow" w:cs="Arial Narrow"/>
        </w:rPr>
        <w:t xml:space="preserve"> il paraît intéressant, dans cet établissement peut-être plus que dans d’autres, de mettre en place un collectif capable de s’interroger, d’analyser et de partager des modalités d’</w:t>
      </w:r>
      <w:r w:rsidR="00074AA3" w:rsidRPr="00071491">
        <w:rPr>
          <w:rFonts w:ascii="Arial Narrow" w:hAnsi="Arial Narrow" w:cs="Arial Narrow"/>
        </w:rPr>
        <w:t>intervention auprès des élèves</w:t>
      </w:r>
    </w:p>
    <w:p w14:paraId="044BA7A1" w14:textId="5D072F68"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Engagem</w:t>
      </w:r>
      <w:r w:rsidR="008A177E" w:rsidRPr="00071491">
        <w:rPr>
          <w:rFonts w:ascii="Arial Narrow" w:hAnsi="Arial Narrow" w:cs="Arial Narrow"/>
        </w:rPr>
        <w:t xml:space="preserve">ent des enseignants dans le </w:t>
      </w:r>
      <w:proofErr w:type="spellStart"/>
      <w:r w:rsidR="008A177E" w:rsidRPr="00071491">
        <w:rPr>
          <w:rFonts w:ascii="Arial Narrow" w:hAnsi="Arial Narrow" w:cs="Arial Narrow"/>
        </w:rPr>
        <w:t>LéA</w:t>
      </w:r>
      <w:proofErr w:type="spellEnd"/>
      <w:r w:rsidR="008A177E" w:rsidRPr="00071491">
        <w:rPr>
          <w:rFonts w:ascii="Arial Narrow" w:hAnsi="Arial Narrow" w:cs="Arial Narrow"/>
        </w:rPr>
        <w:t xml:space="preserve"> </w:t>
      </w:r>
      <w:r w:rsidRPr="00071491">
        <w:rPr>
          <w:rFonts w:ascii="Arial Narrow" w:hAnsi="Arial Narrow" w:cs="Arial Narrow"/>
        </w:rPr>
        <w:t>: la mise en place d’un cadre éthique d’analyse des activités et non de jugement des personnes permet de regrouper un quart des enseignants du collège autour de différentes modalités de travail (en présence ou non des chercheurs, de façon individuelle, par dyades, sous-groupes ou de façon collective auto</w:t>
      </w:r>
      <w:r w:rsidR="008A177E" w:rsidRPr="00071491">
        <w:rPr>
          <w:rFonts w:ascii="Arial Narrow" w:hAnsi="Arial Narrow" w:cs="Arial Narrow"/>
        </w:rPr>
        <w:t>ur de différentes entrées).</w:t>
      </w:r>
    </w:p>
    <w:p w14:paraId="656A8435" w14:textId="35F7E984" w:rsidR="009E77D6" w:rsidRPr="00071491" w:rsidRDefault="00074AA3"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Evaluation par la recherche des différents dispositifs de formation expérimentés tout au long de l’année scolaire</w:t>
      </w:r>
      <w:r w:rsidR="008A177E" w:rsidRPr="00071491">
        <w:rPr>
          <w:rFonts w:ascii="Arial Narrow" w:hAnsi="Arial Narrow" w:cs="Arial Narrow"/>
        </w:rPr>
        <w:t> : quels effets sur quels types de transformation de l’activité professionnelle ?</w:t>
      </w:r>
    </w:p>
    <w:p w14:paraId="425ED25A" w14:textId="19D499DF"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Construire une synergie entre enseignants, enseignants-formateurs et chercheurs ; comment autonomiser une formation sur site sans qu’ell</w:t>
      </w:r>
      <w:r w:rsidR="008A177E" w:rsidRPr="00071491">
        <w:rPr>
          <w:rFonts w:ascii="Arial Narrow" w:hAnsi="Arial Narrow" w:cs="Arial Narrow"/>
        </w:rPr>
        <w:t>e perde de son dynamisme ?</w:t>
      </w:r>
    </w:p>
    <w:p w14:paraId="4AB88C27" w14:textId="09CAE835" w:rsidR="009E77D6"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Conditions organisationnelles et institutionnelles pour rendre « viable et pérenne » un tel dispositif de profes</w:t>
      </w:r>
      <w:r w:rsidR="008A177E" w:rsidRPr="00071491">
        <w:rPr>
          <w:rFonts w:ascii="Arial Narrow" w:hAnsi="Arial Narrow" w:cs="Arial Narrow"/>
        </w:rPr>
        <w:t>sionnalisation des enseignants</w:t>
      </w:r>
      <w:r w:rsidRPr="00071491">
        <w:rPr>
          <w:rFonts w:ascii="Arial Narrow" w:hAnsi="Arial Narrow" w:cs="Arial Narrow"/>
        </w:rPr>
        <w:t xml:space="preserve"> </w:t>
      </w:r>
    </w:p>
    <w:p w14:paraId="1687A246" w14:textId="0BD9FB4F" w:rsidR="00006CD3" w:rsidRPr="00071491" w:rsidRDefault="009E77D6" w:rsidP="009E77D6">
      <w:pPr>
        <w:pStyle w:val="Paragraphedeliste"/>
        <w:widowControl w:val="0"/>
        <w:numPr>
          <w:ilvl w:val="0"/>
          <w:numId w:val="1"/>
        </w:numPr>
        <w:autoSpaceDE w:val="0"/>
        <w:autoSpaceDN w:val="0"/>
        <w:adjustRightInd w:val="0"/>
        <w:jc w:val="both"/>
        <w:rPr>
          <w:rFonts w:ascii="Arial Narrow" w:hAnsi="Arial Narrow" w:cs="Arial Narrow"/>
        </w:rPr>
      </w:pPr>
      <w:r w:rsidRPr="00071491">
        <w:rPr>
          <w:rFonts w:ascii="Arial Narrow" w:hAnsi="Arial Narrow" w:cs="Arial Narrow"/>
        </w:rPr>
        <w:t>Projet d’expérimentation en 2</w:t>
      </w:r>
      <w:r w:rsidRPr="00071491">
        <w:rPr>
          <w:rFonts w:ascii="Arial Narrow" w:hAnsi="Arial Narrow" w:cs="Arial Narrow"/>
          <w:vertAlign w:val="superscript"/>
        </w:rPr>
        <w:t>ème</w:t>
      </w:r>
      <w:r w:rsidRPr="00071491">
        <w:rPr>
          <w:rFonts w:ascii="Arial Narrow" w:hAnsi="Arial Narrow" w:cs="Arial Narrow"/>
        </w:rPr>
        <w:t xml:space="preserve"> année : vers des modalités de formation intégrée sur site </w:t>
      </w:r>
    </w:p>
    <w:sectPr w:rsidR="00006CD3" w:rsidRPr="00071491" w:rsidSect="009E77D6">
      <w:pgSz w:w="11900" w:h="16840"/>
      <w:pgMar w:top="1134" w:right="1417" w:bottom="127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3004"/>
    <w:multiLevelType w:val="hybridMultilevel"/>
    <w:tmpl w:val="AFD04184"/>
    <w:lvl w:ilvl="0" w:tplc="9210E29A">
      <w:numFmt w:val="bullet"/>
      <w:lvlText w:val="-"/>
      <w:lvlJc w:val="left"/>
      <w:pPr>
        <w:ind w:left="720" w:hanging="360"/>
      </w:pPr>
      <w:rPr>
        <w:rFonts w:ascii="Arial Narrow" w:eastAsiaTheme="minorEastAsia" w:hAnsi="Arial Narrow" w:cs="Arial Narro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CE"/>
    <w:rsid w:val="00006CD3"/>
    <w:rsid w:val="00071491"/>
    <w:rsid w:val="000740CE"/>
    <w:rsid w:val="00074AA3"/>
    <w:rsid w:val="00155833"/>
    <w:rsid w:val="00237FB3"/>
    <w:rsid w:val="00246D7D"/>
    <w:rsid w:val="002C6BC0"/>
    <w:rsid w:val="003877D1"/>
    <w:rsid w:val="004A0B04"/>
    <w:rsid w:val="004B76F8"/>
    <w:rsid w:val="005201E3"/>
    <w:rsid w:val="00652D7B"/>
    <w:rsid w:val="007B3432"/>
    <w:rsid w:val="008412DA"/>
    <w:rsid w:val="008A177E"/>
    <w:rsid w:val="0095270F"/>
    <w:rsid w:val="009E77D6"/>
    <w:rsid w:val="00C61EA0"/>
    <w:rsid w:val="00C63D7F"/>
    <w:rsid w:val="00C9371A"/>
    <w:rsid w:val="00DD3DC5"/>
    <w:rsid w:val="00E011DF"/>
    <w:rsid w:val="00F165E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04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40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1C32-98F9-E84F-B3AE-98903823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2943</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Manager/>
  <Company>ENS de Lyon</Company>
  <LinksUpToDate>false</LinksUpToDate>
  <CharactersWithSpaces>3472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 DSI</dc:creator>
  <cp:keywords/>
  <dc:description/>
  <cp:lastModifiedBy>Marion van Brederode</cp:lastModifiedBy>
  <cp:revision>3</cp:revision>
  <dcterms:created xsi:type="dcterms:W3CDTF">2014-04-06T19:58:00Z</dcterms:created>
  <dcterms:modified xsi:type="dcterms:W3CDTF">2014-04-08T16:46:00Z</dcterms:modified>
  <cp:category/>
</cp:coreProperties>
</file>